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4EDF6" w14:textId="4B20A6BC" w:rsidR="00743D5A" w:rsidRPr="00002181" w:rsidRDefault="00743D5A">
      <w:pPr>
        <w:rPr>
          <w:b/>
          <w:bCs/>
        </w:rPr>
      </w:pPr>
      <w:r w:rsidRPr="00002181">
        <w:rPr>
          <w:b/>
          <w:bCs/>
        </w:rPr>
        <w:t>CARES Act Overview</w:t>
      </w:r>
      <w:r w:rsidR="00CD5BAE" w:rsidRPr="00002181">
        <w:rPr>
          <w:b/>
          <w:bCs/>
        </w:rPr>
        <w:t xml:space="preserve">: </w:t>
      </w:r>
      <w:r w:rsidRPr="00002181">
        <w:rPr>
          <w:b/>
          <w:bCs/>
        </w:rPr>
        <w:t xml:space="preserve">The </w:t>
      </w:r>
      <w:r w:rsidR="00002181" w:rsidRPr="00002181">
        <w:rPr>
          <w:b/>
          <w:bCs/>
        </w:rPr>
        <w:t>I</w:t>
      </w:r>
      <w:r w:rsidRPr="00002181">
        <w:rPr>
          <w:b/>
          <w:bCs/>
        </w:rPr>
        <w:t>mpact</w:t>
      </w:r>
      <w:r w:rsidR="00CD5BAE" w:rsidRPr="00002181">
        <w:rPr>
          <w:b/>
          <w:bCs/>
        </w:rPr>
        <w:t xml:space="preserve"> </w:t>
      </w:r>
      <w:r w:rsidR="00B36811">
        <w:rPr>
          <w:b/>
          <w:bCs/>
        </w:rPr>
        <w:t>on</w:t>
      </w:r>
      <w:r w:rsidR="00CD5BAE" w:rsidRPr="00002181">
        <w:rPr>
          <w:b/>
          <w:bCs/>
        </w:rPr>
        <w:t xml:space="preserve"> </w:t>
      </w:r>
      <w:r w:rsidR="00002181" w:rsidRPr="00002181">
        <w:rPr>
          <w:b/>
          <w:bCs/>
        </w:rPr>
        <w:t>T</w:t>
      </w:r>
      <w:r w:rsidR="00CD5BAE" w:rsidRPr="00002181">
        <w:rPr>
          <w:b/>
          <w:bCs/>
        </w:rPr>
        <w:t xml:space="preserve">axpayers and </w:t>
      </w:r>
      <w:r w:rsidR="00002181" w:rsidRPr="00002181">
        <w:rPr>
          <w:b/>
          <w:bCs/>
        </w:rPr>
        <w:t>B</w:t>
      </w:r>
      <w:r w:rsidR="00CD5BAE" w:rsidRPr="00002181">
        <w:rPr>
          <w:b/>
          <w:bCs/>
        </w:rPr>
        <w:t>usinesses</w:t>
      </w:r>
    </w:p>
    <w:p w14:paraId="3C1342C4" w14:textId="77777777" w:rsidR="00443AFE" w:rsidRDefault="00443AFE"/>
    <w:p w14:paraId="49F51DD6" w14:textId="2CC9B84C" w:rsidR="00F94BCE" w:rsidRPr="00832954" w:rsidRDefault="007E493D">
      <w:pPr>
        <w:rPr>
          <w:rFonts w:cstheme="minorHAnsi"/>
          <w:sz w:val="22"/>
          <w:szCs w:val="22"/>
        </w:rPr>
      </w:pPr>
      <w:r w:rsidRPr="00832954">
        <w:rPr>
          <w:rFonts w:cstheme="minorHAnsi"/>
          <w:sz w:val="22"/>
          <w:szCs w:val="22"/>
        </w:rPr>
        <w:t xml:space="preserve">The Senate and the </w:t>
      </w:r>
      <w:r w:rsidR="005A4F7B" w:rsidRPr="00832954">
        <w:rPr>
          <w:rFonts w:cstheme="minorHAnsi"/>
          <w:sz w:val="22"/>
          <w:szCs w:val="22"/>
        </w:rPr>
        <w:t xml:space="preserve">House </w:t>
      </w:r>
      <w:r w:rsidR="007154E8">
        <w:rPr>
          <w:rFonts w:cstheme="minorHAnsi"/>
          <w:sz w:val="22"/>
          <w:szCs w:val="22"/>
        </w:rPr>
        <w:t xml:space="preserve">have passed </w:t>
      </w:r>
      <w:r w:rsidRPr="00832954">
        <w:rPr>
          <w:rFonts w:cstheme="minorHAnsi"/>
          <w:sz w:val="22"/>
          <w:szCs w:val="22"/>
        </w:rPr>
        <w:t xml:space="preserve">the COVID-19 relief bill: </w:t>
      </w:r>
      <w:r w:rsidR="79712103" w:rsidRPr="00832954">
        <w:rPr>
          <w:rFonts w:cstheme="minorHAnsi"/>
          <w:sz w:val="22"/>
          <w:szCs w:val="22"/>
        </w:rPr>
        <w:t>Coronavirus Aid, Relief, and Economic Security</w:t>
      </w:r>
      <w:r w:rsidR="00796977" w:rsidRPr="00832954">
        <w:rPr>
          <w:rFonts w:cstheme="minorHAnsi"/>
          <w:sz w:val="22"/>
          <w:szCs w:val="22"/>
        </w:rPr>
        <w:t xml:space="preserve"> (CARES)</w:t>
      </w:r>
      <w:r w:rsidR="79712103" w:rsidRPr="00832954">
        <w:rPr>
          <w:rFonts w:cstheme="minorHAnsi"/>
          <w:sz w:val="22"/>
          <w:szCs w:val="22"/>
        </w:rPr>
        <w:t xml:space="preserve"> Act</w:t>
      </w:r>
      <w:r w:rsidRPr="00832954">
        <w:rPr>
          <w:rFonts w:cstheme="minorHAnsi"/>
          <w:sz w:val="22"/>
          <w:szCs w:val="22"/>
        </w:rPr>
        <w:t xml:space="preserve">. The </w:t>
      </w:r>
      <w:r w:rsidR="005A4F7B" w:rsidRPr="00832954">
        <w:rPr>
          <w:rFonts w:cstheme="minorHAnsi"/>
          <w:sz w:val="22"/>
          <w:szCs w:val="22"/>
        </w:rPr>
        <w:t xml:space="preserve">bill </w:t>
      </w:r>
      <w:r w:rsidRPr="00832954">
        <w:rPr>
          <w:rFonts w:cstheme="minorHAnsi"/>
          <w:sz w:val="22"/>
          <w:szCs w:val="22"/>
        </w:rPr>
        <w:t>brings with it several elements of relief for busi</w:t>
      </w:r>
      <w:r w:rsidR="00272096" w:rsidRPr="00832954">
        <w:rPr>
          <w:rFonts w:cstheme="minorHAnsi"/>
          <w:sz w:val="22"/>
          <w:szCs w:val="22"/>
        </w:rPr>
        <w:t xml:space="preserve">nesses, employees and families </w:t>
      </w:r>
      <w:r w:rsidR="007154E8" w:rsidRPr="00832954">
        <w:rPr>
          <w:rFonts w:cstheme="minorHAnsi"/>
          <w:sz w:val="22"/>
          <w:szCs w:val="22"/>
        </w:rPr>
        <w:t>to</w:t>
      </w:r>
      <w:r w:rsidR="00272096" w:rsidRPr="00832954">
        <w:rPr>
          <w:rFonts w:cstheme="minorHAnsi"/>
          <w:sz w:val="22"/>
          <w:szCs w:val="22"/>
        </w:rPr>
        <w:t xml:space="preserve"> maintain livelihoods throughout the crisis and after</w:t>
      </w:r>
      <w:r w:rsidR="32BD1AA3" w:rsidRPr="00832954">
        <w:rPr>
          <w:rFonts w:cstheme="minorHAnsi"/>
          <w:sz w:val="22"/>
          <w:szCs w:val="22"/>
        </w:rPr>
        <w:t>. The</w:t>
      </w:r>
      <w:r w:rsidR="007154E8">
        <w:rPr>
          <w:rFonts w:cstheme="minorHAnsi"/>
          <w:sz w:val="22"/>
          <w:szCs w:val="22"/>
        </w:rPr>
        <w:t xml:space="preserve"> </w:t>
      </w:r>
      <w:r w:rsidR="32BD1AA3" w:rsidRPr="00832954">
        <w:rPr>
          <w:rFonts w:cstheme="minorHAnsi"/>
          <w:sz w:val="22"/>
          <w:szCs w:val="22"/>
        </w:rPr>
        <w:t xml:space="preserve">cost of the bill is </w:t>
      </w:r>
      <w:r w:rsidR="007154E8">
        <w:rPr>
          <w:rFonts w:cstheme="minorHAnsi"/>
          <w:sz w:val="22"/>
          <w:szCs w:val="22"/>
        </w:rPr>
        <w:t xml:space="preserve">over </w:t>
      </w:r>
      <w:r w:rsidR="32BD1AA3" w:rsidRPr="00832954">
        <w:rPr>
          <w:rFonts w:cstheme="minorHAnsi"/>
          <w:sz w:val="22"/>
          <w:szCs w:val="22"/>
        </w:rPr>
        <w:t xml:space="preserve">$2 trillion and includes $500 billion in economic distress relief </w:t>
      </w:r>
      <w:r w:rsidR="02F9F6EA" w:rsidRPr="00832954">
        <w:rPr>
          <w:rFonts w:cstheme="minorHAnsi"/>
          <w:sz w:val="22"/>
          <w:szCs w:val="22"/>
        </w:rPr>
        <w:t>for companies.</w:t>
      </w:r>
    </w:p>
    <w:p w14:paraId="5B868344" w14:textId="77777777" w:rsidR="007E493D" w:rsidRPr="00832954" w:rsidRDefault="007E493D">
      <w:pPr>
        <w:rPr>
          <w:rFonts w:cstheme="minorHAnsi"/>
          <w:sz w:val="22"/>
          <w:szCs w:val="22"/>
        </w:rPr>
      </w:pPr>
    </w:p>
    <w:p w14:paraId="5266B074" w14:textId="3534FF1A" w:rsidR="007E493D" w:rsidRPr="00832954" w:rsidRDefault="7B36EA72">
      <w:pPr>
        <w:rPr>
          <w:rFonts w:cstheme="minorHAnsi"/>
          <w:sz w:val="22"/>
          <w:szCs w:val="22"/>
        </w:rPr>
      </w:pPr>
      <w:r w:rsidRPr="00832954">
        <w:rPr>
          <w:rFonts w:cstheme="minorHAnsi"/>
          <w:sz w:val="22"/>
          <w:szCs w:val="22"/>
        </w:rPr>
        <w:t>For funding dedicated to taxpayers and businesses, t</w:t>
      </w:r>
      <w:r w:rsidR="007E493D" w:rsidRPr="00832954">
        <w:rPr>
          <w:rFonts w:cstheme="minorHAnsi"/>
          <w:sz w:val="22"/>
          <w:szCs w:val="22"/>
        </w:rPr>
        <w:t>he bill</w:t>
      </w:r>
      <w:r w:rsidR="00CF571F" w:rsidRPr="00832954">
        <w:rPr>
          <w:rFonts w:cstheme="minorHAnsi"/>
          <w:sz w:val="22"/>
          <w:szCs w:val="22"/>
        </w:rPr>
        <w:t xml:space="preserve"> </w:t>
      </w:r>
      <w:r w:rsidR="007E493D" w:rsidRPr="00832954">
        <w:rPr>
          <w:rFonts w:cstheme="minorHAnsi"/>
          <w:sz w:val="22"/>
          <w:szCs w:val="22"/>
        </w:rPr>
        <w:t xml:space="preserve"> includes</w:t>
      </w:r>
      <w:r w:rsidR="0FC0A7E7" w:rsidRPr="00832954">
        <w:rPr>
          <w:rFonts w:cstheme="minorHAnsi"/>
          <w:sz w:val="22"/>
          <w:szCs w:val="22"/>
        </w:rPr>
        <w:t xml:space="preserve"> provisions related to taxes, unemployment, small business loans, and a large bu</w:t>
      </w:r>
      <w:r w:rsidR="1A8EA02F" w:rsidRPr="00832954">
        <w:rPr>
          <w:rFonts w:cstheme="minorHAnsi"/>
          <w:sz w:val="22"/>
          <w:szCs w:val="22"/>
        </w:rPr>
        <w:t>siness lending program</w:t>
      </w:r>
      <w:r w:rsidR="00CB45FE" w:rsidRPr="00832954">
        <w:rPr>
          <w:rFonts w:cstheme="minorHAnsi"/>
          <w:sz w:val="22"/>
          <w:szCs w:val="22"/>
        </w:rPr>
        <w:t>. Below is a summary of what the bill</w:t>
      </w:r>
      <w:r w:rsidR="007154E8">
        <w:rPr>
          <w:rFonts w:cstheme="minorHAnsi"/>
          <w:sz w:val="22"/>
          <w:szCs w:val="22"/>
        </w:rPr>
        <w:t xml:space="preserve"> contains</w:t>
      </w:r>
      <w:r w:rsidR="00CB45FE" w:rsidRPr="00832954">
        <w:rPr>
          <w:rFonts w:cstheme="minorHAnsi"/>
          <w:sz w:val="22"/>
          <w:szCs w:val="22"/>
        </w:rPr>
        <w:t xml:space="preserve">. </w:t>
      </w:r>
    </w:p>
    <w:p w14:paraId="488C296F" w14:textId="77777777" w:rsidR="007E493D" w:rsidRPr="00832954" w:rsidRDefault="007E493D">
      <w:pPr>
        <w:rPr>
          <w:rFonts w:cstheme="minorHAnsi"/>
          <w:sz w:val="22"/>
          <w:szCs w:val="22"/>
        </w:rPr>
      </w:pPr>
    </w:p>
    <w:p w14:paraId="441E5241" w14:textId="0A0127B3" w:rsidR="007E493D" w:rsidRPr="00832954" w:rsidRDefault="007E493D">
      <w:pPr>
        <w:rPr>
          <w:rFonts w:cstheme="minorHAnsi"/>
          <w:sz w:val="22"/>
          <w:szCs w:val="22"/>
        </w:rPr>
      </w:pPr>
      <w:r w:rsidRPr="00832954">
        <w:rPr>
          <w:rFonts w:cstheme="minorHAnsi"/>
          <w:b/>
          <w:bCs/>
          <w:sz w:val="22"/>
          <w:szCs w:val="22"/>
        </w:rPr>
        <w:t>T</w:t>
      </w:r>
      <w:r w:rsidR="4CCE9BBE" w:rsidRPr="00832954">
        <w:rPr>
          <w:rFonts w:cstheme="minorHAnsi"/>
          <w:b/>
          <w:bCs/>
          <w:sz w:val="22"/>
          <w:szCs w:val="22"/>
        </w:rPr>
        <w:t>ax</w:t>
      </w:r>
      <w:r w:rsidR="00350B7F" w:rsidRPr="00832954">
        <w:rPr>
          <w:rFonts w:cstheme="minorHAnsi"/>
          <w:b/>
          <w:bCs/>
          <w:sz w:val="22"/>
          <w:szCs w:val="22"/>
        </w:rPr>
        <w:t xml:space="preserve"> </w:t>
      </w:r>
      <w:r w:rsidR="4CCE9BBE" w:rsidRPr="00832954">
        <w:rPr>
          <w:rFonts w:cstheme="minorHAnsi"/>
          <w:b/>
          <w:bCs/>
          <w:sz w:val="22"/>
          <w:szCs w:val="22"/>
        </w:rPr>
        <w:t>provisions in the CARES Act for individuals</w:t>
      </w:r>
      <w:r w:rsidR="00D0752C" w:rsidRPr="00832954">
        <w:rPr>
          <w:rFonts w:cstheme="minorHAnsi"/>
          <w:b/>
          <w:bCs/>
          <w:sz w:val="22"/>
          <w:szCs w:val="22"/>
        </w:rPr>
        <w:t xml:space="preserve"> and families</w:t>
      </w:r>
      <w:r w:rsidR="4CCE9BBE" w:rsidRPr="00832954">
        <w:rPr>
          <w:rFonts w:cstheme="minorHAnsi"/>
          <w:sz w:val="22"/>
          <w:szCs w:val="22"/>
        </w:rPr>
        <w:t>:</w:t>
      </w:r>
    </w:p>
    <w:p w14:paraId="5A4653AA" w14:textId="77777777" w:rsidR="007E493D" w:rsidRPr="00832954" w:rsidRDefault="007E493D" w:rsidP="007E493D">
      <w:pPr>
        <w:rPr>
          <w:rFonts w:cstheme="minorHAnsi"/>
          <w:sz w:val="22"/>
          <w:szCs w:val="22"/>
        </w:rPr>
      </w:pPr>
    </w:p>
    <w:p w14:paraId="5704889B" w14:textId="4C226797" w:rsidR="007E493D" w:rsidRPr="00832954" w:rsidRDefault="007E493D" w:rsidP="690A101D">
      <w:pPr>
        <w:rPr>
          <w:rFonts w:eastAsia="Times New Roman" w:cstheme="minorHAnsi"/>
          <w:color w:val="262626" w:themeColor="text1" w:themeTint="D9"/>
          <w:sz w:val="22"/>
          <w:szCs w:val="22"/>
        </w:rPr>
      </w:pPr>
      <w:r w:rsidRPr="00832954">
        <w:rPr>
          <w:rFonts w:cstheme="minorHAnsi"/>
          <w:sz w:val="22"/>
          <w:szCs w:val="22"/>
        </w:rPr>
        <w:t>Financial relief for American families</w:t>
      </w:r>
      <w:r w:rsidR="143AB3C5" w:rsidRPr="00832954">
        <w:rPr>
          <w:rFonts w:cstheme="minorHAnsi"/>
          <w:sz w:val="22"/>
          <w:szCs w:val="22"/>
        </w:rPr>
        <w:t xml:space="preserve"> is provided with d</w:t>
      </w:r>
      <w:r w:rsidR="0148E1AA" w:rsidRPr="00832954">
        <w:rPr>
          <w:rFonts w:cstheme="minorHAnsi"/>
          <w:sz w:val="22"/>
          <w:szCs w:val="22"/>
        </w:rPr>
        <w:t>irect payments</w:t>
      </w:r>
      <w:r w:rsidRPr="00832954">
        <w:rPr>
          <w:rFonts w:cstheme="minorHAnsi"/>
          <w:sz w:val="22"/>
          <w:szCs w:val="22"/>
        </w:rPr>
        <w:t xml:space="preserve"> </w:t>
      </w:r>
      <w:r w:rsidR="00603EAB" w:rsidRPr="00832954">
        <w:rPr>
          <w:rFonts w:cstheme="minorHAnsi"/>
          <w:sz w:val="22"/>
          <w:szCs w:val="22"/>
        </w:rPr>
        <w:t>of an advance 2020 tax credit will be issued</w:t>
      </w:r>
      <w:r w:rsidR="0013754B" w:rsidRPr="00832954">
        <w:rPr>
          <w:rFonts w:cstheme="minorHAnsi"/>
          <w:sz w:val="22"/>
          <w:szCs w:val="22"/>
        </w:rPr>
        <w:t xml:space="preserve"> in the amount</w:t>
      </w:r>
      <w:r w:rsidRPr="00832954">
        <w:rPr>
          <w:rFonts w:cstheme="minorHAnsi"/>
          <w:sz w:val="22"/>
          <w:szCs w:val="22"/>
        </w:rPr>
        <w:t xml:space="preserve"> </w:t>
      </w:r>
      <w:r w:rsidR="46DCDDC2" w:rsidRPr="00832954">
        <w:rPr>
          <w:rFonts w:cstheme="minorHAnsi"/>
          <w:sz w:val="22"/>
          <w:szCs w:val="22"/>
        </w:rPr>
        <w:t>up to $1,200 per adult, $2,400 for married filing jointly, and $500 per child</w:t>
      </w:r>
      <w:r w:rsidRPr="00832954">
        <w:rPr>
          <w:rFonts w:cstheme="minorHAnsi"/>
          <w:sz w:val="22"/>
          <w:szCs w:val="22"/>
        </w:rPr>
        <w:t xml:space="preserve">. </w:t>
      </w:r>
      <w:r w:rsidR="001740E2" w:rsidRPr="00832954">
        <w:rPr>
          <w:rFonts w:cstheme="minorHAnsi"/>
          <w:sz w:val="22"/>
          <w:szCs w:val="22"/>
        </w:rPr>
        <w:t>Higher-earning t</w:t>
      </w:r>
      <w:r w:rsidR="0025392E" w:rsidRPr="00832954">
        <w:rPr>
          <w:rFonts w:cstheme="minorHAnsi"/>
          <w:sz w:val="22"/>
          <w:szCs w:val="22"/>
        </w:rPr>
        <w:t>axpayers</w:t>
      </w:r>
      <w:r w:rsidR="007D66A9" w:rsidRPr="00832954">
        <w:rPr>
          <w:rFonts w:cstheme="minorHAnsi"/>
          <w:sz w:val="22"/>
          <w:szCs w:val="22"/>
        </w:rPr>
        <w:t xml:space="preserve"> </w:t>
      </w:r>
      <w:r w:rsidR="001740E2" w:rsidRPr="00832954">
        <w:rPr>
          <w:rFonts w:cstheme="minorHAnsi"/>
          <w:sz w:val="22"/>
          <w:szCs w:val="22"/>
        </w:rPr>
        <w:t>with Adjusted Gross Income (AGI)</w:t>
      </w:r>
      <w:r w:rsidR="007D66A9" w:rsidRPr="00832954">
        <w:rPr>
          <w:rFonts w:cstheme="minorHAnsi"/>
          <w:sz w:val="22"/>
          <w:szCs w:val="22"/>
        </w:rPr>
        <w:t xml:space="preserve"> above</w:t>
      </w:r>
      <w:r w:rsidR="008E707D" w:rsidRPr="00832954">
        <w:rPr>
          <w:rFonts w:cstheme="minorHAnsi"/>
          <w:sz w:val="22"/>
          <w:szCs w:val="22"/>
        </w:rPr>
        <w:t xml:space="preserve"> </w:t>
      </w:r>
      <w:r w:rsidRPr="00832954">
        <w:rPr>
          <w:rFonts w:eastAsia="Times New Roman" w:cstheme="minorHAnsi"/>
          <w:color w:val="262626"/>
          <w:sz w:val="22"/>
          <w:szCs w:val="22"/>
          <w:shd w:val="clear" w:color="auto" w:fill="FFFFFF"/>
        </w:rPr>
        <w:t xml:space="preserve">$75,000 </w:t>
      </w:r>
      <w:r w:rsidR="00B317FB" w:rsidRPr="00832954">
        <w:rPr>
          <w:rFonts w:eastAsia="Times New Roman" w:cstheme="minorHAnsi"/>
          <w:color w:val="000000" w:themeColor="text1"/>
          <w:sz w:val="22"/>
          <w:szCs w:val="22"/>
        </w:rPr>
        <w:t>filing</w:t>
      </w:r>
      <w:r w:rsidRPr="00832954">
        <w:rPr>
          <w:rFonts w:eastAsia="Times New Roman" w:cstheme="minorHAnsi"/>
          <w:color w:val="262626"/>
          <w:sz w:val="22"/>
          <w:szCs w:val="22"/>
          <w:shd w:val="clear" w:color="auto" w:fill="FFFFFF"/>
        </w:rPr>
        <w:t xml:space="preserve"> </w:t>
      </w:r>
      <w:r w:rsidR="00B317FB" w:rsidRPr="00832954">
        <w:rPr>
          <w:rFonts w:eastAsia="Times New Roman" w:cstheme="minorHAnsi"/>
          <w:color w:val="000000" w:themeColor="text1"/>
          <w:sz w:val="22"/>
          <w:szCs w:val="22"/>
        </w:rPr>
        <w:t>single or</w:t>
      </w:r>
      <w:r w:rsidRPr="00832954">
        <w:rPr>
          <w:rFonts w:eastAsia="Times New Roman" w:cstheme="minorHAnsi"/>
          <w:color w:val="262626"/>
          <w:sz w:val="22"/>
          <w:szCs w:val="22"/>
          <w:shd w:val="clear" w:color="auto" w:fill="FFFFFF"/>
        </w:rPr>
        <w:t xml:space="preserve"> $150,000 </w:t>
      </w:r>
      <w:r w:rsidR="00B317FB" w:rsidRPr="00832954">
        <w:rPr>
          <w:rFonts w:eastAsia="Times New Roman" w:cstheme="minorHAnsi"/>
          <w:color w:val="000000" w:themeColor="text1"/>
          <w:sz w:val="22"/>
          <w:szCs w:val="22"/>
        </w:rPr>
        <w:t xml:space="preserve">filing </w:t>
      </w:r>
      <w:r w:rsidRPr="00832954">
        <w:rPr>
          <w:rFonts w:eastAsia="Times New Roman" w:cstheme="minorHAnsi"/>
          <w:color w:val="262626"/>
          <w:sz w:val="22"/>
          <w:szCs w:val="22"/>
          <w:shd w:val="clear" w:color="auto" w:fill="FFFFFF"/>
        </w:rPr>
        <w:t>married will receive reduced amounts</w:t>
      </w:r>
      <w:r w:rsidR="4C00890F" w:rsidRPr="00832954">
        <w:rPr>
          <w:rFonts w:eastAsia="Times New Roman" w:cstheme="minorHAnsi"/>
          <w:color w:val="262626"/>
          <w:sz w:val="22"/>
          <w:szCs w:val="22"/>
          <w:shd w:val="clear" w:color="auto" w:fill="FFFFFF"/>
        </w:rPr>
        <w:t xml:space="preserve"> </w:t>
      </w:r>
      <w:r w:rsidR="7D605354" w:rsidRPr="00832954">
        <w:rPr>
          <w:rFonts w:eastAsia="Times New Roman" w:cstheme="minorHAnsi"/>
          <w:color w:val="262626"/>
          <w:sz w:val="22"/>
          <w:szCs w:val="22"/>
          <w:shd w:val="clear" w:color="auto" w:fill="FFFFFF"/>
        </w:rPr>
        <w:t>subsequently</w:t>
      </w:r>
      <w:r w:rsidR="7D605354" w:rsidRPr="00832954">
        <w:rPr>
          <w:rFonts w:eastAsia="Times New Roman" w:cstheme="minorHAnsi"/>
          <w:color w:val="262626" w:themeColor="text1" w:themeTint="D9"/>
          <w:sz w:val="22"/>
          <w:szCs w:val="22"/>
        </w:rPr>
        <w:t xml:space="preserve"> by 5% of </w:t>
      </w:r>
      <w:r w:rsidR="2BDFAEBD" w:rsidRPr="00832954">
        <w:rPr>
          <w:rFonts w:eastAsia="Times New Roman" w:cstheme="minorHAnsi"/>
          <w:color w:val="262626"/>
          <w:sz w:val="22"/>
          <w:szCs w:val="22"/>
          <w:shd w:val="clear" w:color="auto" w:fill="FFFFFF"/>
        </w:rPr>
        <w:t>AGI</w:t>
      </w:r>
      <w:r w:rsidRPr="00832954">
        <w:rPr>
          <w:rFonts w:eastAsia="Times New Roman" w:cstheme="minorHAnsi"/>
          <w:color w:val="262626"/>
          <w:sz w:val="22"/>
          <w:szCs w:val="22"/>
          <w:shd w:val="clear" w:color="auto" w:fill="FFFFFF"/>
        </w:rPr>
        <w:t xml:space="preserve">. </w:t>
      </w:r>
      <w:r w:rsidR="0154A6BE" w:rsidRPr="00832954">
        <w:rPr>
          <w:rFonts w:eastAsia="Times New Roman" w:cstheme="minorHAnsi"/>
          <w:color w:val="262626"/>
          <w:sz w:val="22"/>
          <w:szCs w:val="22"/>
          <w:shd w:val="clear" w:color="auto" w:fill="FFFFFF"/>
        </w:rPr>
        <w:t>Payments</w:t>
      </w:r>
      <w:r w:rsidRPr="00832954">
        <w:rPr>
          <w:rFonts w:eastAsia="Times New Roman" w:cstheme="minorHAnsi"/>
          <w:color w:val="262626"/>
          <w:sz w:val="22"/>
          <w:szCs w:val="22"/>
          <w:shd w:val="clear" w:color="auto" w:fill="FFFFFF"/>
        </w:rPr>
        <w:t xml:space="preserve"> will be based on 2019 returns</w:t>
      </w:r>
      <w:r w:rsidR="5EE8D5CA" w:rsidRPr="00832954">
        <w:rPr>
          <w:rFonts w:eastAsia="Times New Roman" w:cstheme="minorHAnsi"/>
          <w:color w:val="262626"/>
          <w:sz w:val="22"/>
          <w:szCs w:val="22"/>
          <w:shd w:val="clear" w:color="auto" w:fill="FFFFFF"/>
        </w:rPr>
        <w:t xml:space="preserve"> if filed, or 2018 returns</w:t>
      </w:r>
      <w:r w:rsidR="40AD61E3" w:rsidRPr="00832954">
        <w:rPr>
          <w:rFonts w:eastAsia="Times New Roman" w:cstheme="minorHAnsi"/>
          <w:color w:val="262626"/>
          <w:sz w:val="22"/>
          <w:szCs w:val="22"/>
          <w:shd w:val="clear" w:color="auto" w:fill="FFFFFF"/>
        </w:rPr>
        <w:t>,</w:t>
      </w:r>
      <w:r w:rsidR="183586F8" w:rsidRPr="00832954">
        <w:rPr>
          <w:rFonts w:eastAsia="Times New Roman" w:cstheme="minorHAnsi"/>
          <w:color w:val="262626"/>
          <w:sz w:val="22"/>
          <w:szCs w:val="22"/>
          <w:shd w:val="clear" w:color="auto" w:fill="FFFFFF"/>
        </w:rPr>
        <w:t xml:space="preserve"> and a provision exists for those who don’t earn enough to file a return</w:t>
      </w:r>
      <w:r w:rsidR="4BB9AA16" w:rsidRPr="00832954">
        <w:rPr>
          <w:rFonts w:eastAsia="Times New Roman" w:cstheme="minorHAnsi"/>
          <w:color w:val="262626"/>
          <w:sz w:val="22"/>
          <w:szCs w:val="22"/>
          <w:shd w:val="clear" w:color="auto" w:fill="FFFFFF"/>
        </w:rPr>
        <w:t xml:space="preserve"> to</w:t>
      </w:r>
      <w:r w:rsidR="617CC6F5" w:rsidRPr="00832954">
        <w:rPr>
          <w:rFonts w:eastAsia="Times New Roman" w:cstheme="minorHAnsi"/>
          <w:color w:val="262626"/>
          <w:sz w:val="22"/>
          <w:szCs w:val="22"/>
          <w:shd w:val="clear" w:color="auto" w:fill="FFFFFF"/>
        </w:rPr>
        <w:t xml:space="preserve"> still be able to claim the credit</w:t>
      </w:r>
      <w:r w:rsidRPr="00832954">
        <w:rPr>
          <w:rFonts w:eastAsia="Times New Roman" w:cstheme="minorHAnsi"/>
          <w:color w:val="262626"/>
          <w:sz w:val="22"/>
          <w:szCs w:val="22"/>
          <w:shd w:val="clear" w:color="auto" w:fill="FFFFFF"/>
        </w:rPr>
        <w:t>.</w:t>
      </w:r>
      <w:r w:rsidR="4DEE1E2D" w:rsidRPr="00832954">
        <w:rPr>
          <w:rFonts w:eastAsia="Times New Roman" w:cstheme="minorHAnsi"/>
          <w:color w:val="262626"/>
          <w:sz w:val="22"/>
          <w:szCs w:val="22"/>
          <w:shd w:val="clear" w:color="auto" w:fill="FFFFFF"/>
        </w:rPr>
        <w:t xml:space="preserve"> </w:t>
      </w:r>
      <w:r w:rsidR="4439BB85" w:rsidRPr="00832954">
        <w:rPr>
          <w:rFonts w:eastAsia="Times New Roman" w:cstheme="minorHAnsi"/>
          <w:color w:val="262626"/>
          <w:sz w:val="22"/>
          <w:szCs w:val="22"/>
          <w:shd w:val="clear" w:color="auto" w:fill="FFFFFF"/>
        </w:rPr>
        <w:t xml:space="preserve">The amount of credit available on a taxpayer’s 2020 return will be reduced by the amount of the advance refund payment they receive. </w:t>
      </w:r>
      <w:r w:rsidR="009C6BE3" w:rsidRPr="00832954">
        <w:rPr>
          <w:rFonts w:eastAsia="Times New Roman" w:cstheme="minorHAnsi"/>
          <w:color w:val="000000" w:themeColor="text1"/>
          <w:sz w:val="22"/>
          <w:szCs w:val="22"/>
        </w:rPr>
        <w:t xml:space="preserve">Payments would be made by December 31, 2020. </w:t>
      </w:r>
      <w:r w:rsidR="4DEE1E2D" w:rsidRPr="00832954">
        <w:rPr>
          <w:rFonts w:eastAsia="Times New Roman" w:cstheme="minorHAnsi"/>
          <w:color w:val="262626"/>
          <w:sz w:val="22"/>
          <w:szCs w:val="22"/>
          <w:shd w:val="clear" w:color="auto" w:fill="FFFFFF"/>
        </w:rPr>
        <w:t>The Tax Policy Center estimates 90% of Americans will be eligible.</w:t>
      </w:r>
    </w:p>
    <w:p w14:paraId="63F99911" w14:textId="77777777" w:rsidR="007E493D" w:rsidRPr="00832954" w:rsidRDefault="007E493D">
      <w:pPr>
        <w:rPr>
          <w:rFonts w:cstheme="minorHAnsi"/>
          <w:sz w:val="22"/>
          <w:szCs w:val="22"/>
        </w:rPr>
      </w:pPr>
    </w:p>
    <w:p w14:paraId="1DE0115F" w14:textId="3CC16718" w:rsidR="007E493D" w:rsidRPr="00832954" w:rsidRDefault="41FF525E">
      <w:pPr>
        <w:rPr>
          <w:rFonts w:cstheme="minorHAnsi"/>
          <w:sz w:val="22"/>
          <w:szCs w:val="22"/>
        </w:rPr>
      </w:pPr>
      <w:r w:rsidRPr="00832954">
        <w:rPr>
          <w:rFonts w:cstheme="minorHAnsi"/>
          <w:sz w:val="22"/>
          <w:szCs w:val="22"/>
        </w:rPr>
        <w:t xml:space="preserve">The 10% tax for early distributions on retirement plans is waived for up to $100,000 in coronavirus-related distributions. </w:t>
      </w:r>
      <w:r w:rsidR="0A1CD1C4" w:rsidRPr="00832954">
        <w:rPr>
          <w:rFonts w:cstheme="minorHAnsi"/>
          <w:sz w:val="22"/>
          <w:szCs w:val="22"/>
        </w:rPr>
        <w:t xml:space="preserve">Qualifying events include a coronavirus diagnosis, or adverse financial consequences as a result of the virus such as quarantine, furlough, lay off, reduced hours, or unable to work due to lack of childcare. </w:t>
      </w:r>
      <w:r w:rsidR="3A3115F2" w:rsidRPr="00832954">
        <w:rPr>
          <w:rFonts w:cstheme="minorHAnsi"/>
          <w:sz w:val="22"/>
          <w:szCs w:val="22"/>
        </w:rPr>
        <w:t>Distributions can be taken up to Dec</w:t>
      </w:r>
      <w:r w:rsidR="007138AA" w:rsidRPr="00832954">
        <w:rPr>
          <w:rFonts w:cstheme="minorHAnsi"/>
          <w:sz w:val="22"/>
          <w:szCs w:val="22"/>
        </w:rPr>
        <w:t xml:space="preserve">ember </w:t>
      </w:r>
      <w:r w:rsidR="3A3115F2" w:rsidRPr="00832954">
        <w:rPr>
          <w:rFonts w:cstheme="minorHAnsi"/>
          <w:sz w:val="22"/>
          <w:szCs w:val="22"/>
        </w:rPr>
        <w:t>31, 2020</w:t>
      </w:r>
      <w:r w:rsidR="001142C5" w:rsidRPr="00832954">
        <w:rPr>
          <w:rFonts w:cstheme="minorHAnsi"/>
          <w:sz w:val="22"/>
          <w:szCs w:val="22"/>
        </w:rPr>
        <w:t xml:space="preserve">. </w:t>
      </w:r>
    </w:p>
    <w:p w14:paraId="57EDBAF6" w14:textId="60DDE8D5" w:rsidR="007E493D" w:rsidRPr="00832954" w:rsidRDefault="007E493D">
      <w:pPr>
        <w:rPr>
          <w:rFonts w:cstheme="minorHAnsi"/>
          <w:sz w:val="22"/>
          <w:szCs w:val="22"/>
        </w:rPr>
      </w:pPr>
    </w:p>
    <w:p w14:paraId="79721D8E" w14:textId="585F71E1" w:rsidR="007E493D" w:rsidRPr="00832954" w:rsidRDefault="007E493D">
      <w:pPr>
        <w:rPr>
          <w:rFonts w:cstheme="minorHAnsi"/>
          <w:sz w:val="22"/>
          <w:szCs w:val="22"/>
        </w:rPr>
      </w:pPr>
      <w:r w:rsidRPr="00832954">
        <w:rPr>
          <w:rFonts w:cstheme="minorHAnsi"/>
          <w:sz w:val="22"/>
          <w:szCs w:val="22"/>
        </w:rPr>
        <w:t>Older Americans will be able to keep their retirement capital invested instead of taking required minimum distributions for 2020</w:t>
      </w:r>
      <w:r w:rsidR="2E611848" w:rsidRPr="00832954">
        <w:rPr>
          <w:rFonts w:cstheme="minorHAnsi"/>
          <w:sz w:val="22"/>
          <w:szCs w:val="22"/>
        </w:rPr>
        <w:t xml:space="preserve"> and minimum required distributions for single-payer plans in 2020 would be delayed until 2021</w:t>
      </w:r>
      <w:r w:rsidRPr="00832954">
        <w:rPr>
          <w:rFonts w:cstheme="minorHAnsi"/>
          <w:sz w:val="22"/>
          <w:szCs w:val="22"/>
        </w:rPr>
        <w:t>.</w:t>
      </w:r>
    </w:p>
    <w:p w14:paraId="29E4BE82" w14:textId="77777777" w:rsidR="007E493D" w:rsidRPr="00832954" w:rsidRDefault="007E493D">
      <w:pPr>
        <w:rPr>
          <w:rFonts w:cstheme="minorHAnsi"/>
          <w:sz w:val="22"/>
          <w:szCs w:val="22"/>
        </w:rPr>
      </w:pPr>
    </w:p>
    <w:p w14:paraId="4F301207" w14:textId="23540664" w:rsidR="71ACD22F" w:rsidRPr="00832954" w:rsidRDefault="661ABCAC" w:rsidP="690A101D">
      <w:pPr>
        <w:rPr>
          <w:rFonts w:cstheme="minorHAnsi"/>
          <w:sz w:val="22"/>
          <w:szCs w:val="22"/>
        </w:rPr>
      </w:pPr>
      <w:r w:rsidRPr="00832954">
        <w:rPr>
          <w:rFonts w:cstheme="minorHAnsi"/>
          <w:sz w:val="22"/>
          <w:szCs w:val="22"/>
        </w:rPr>
        <w:t>Student loan payments would be suspended by the Department of Education without penalty through Sept. 30.</w:t>
      </w:r>
    </w:p>
    <w:p w14:paraId="764E4E1E" w14:textId="59B49D69" w:rsidR="690A101D" w:rsidRPr="00832954" w:rsidRDefault="690A101D" w:rsidP="690A101D">
      <w:pPr>
        <w:rPr>
          <w:rFonts w:cstheme="minorHAnsi"/>
          <w:sz w:val="22"/>
          <w:szCs w:val="22"/>
        </w:rPr>
      </w:pPr>
    </w:p>
    <w:p w14:paraId="3F5DC9A8" w14:textId="6BBC409E" w:rsidR="71ACD22F" w:rsidRPr="00832954" w:rsidRDefault="71ACD22F">
      <w:pPr>
        <w:rPr>
          <w:rFonts w:cstheme="minorHAnsi"/>
          <w:sz w:val="22"/>
          <w:szCs w:val="22"/>
        </w:rPr>
      </w:pPr>
      <w:r w:rsidRPr="00832954">
        <w:rPr>
          <w:rFonts w:cstheme="minorHAnsi"/>
          <w:sz w:val="22"/>
          <w:szCs w:val="22"/>
        </w:rPr>
        <w:t>Coverage for high deductible health care plans with HSAs can be used pre-deductible for telehealth services.</w:t>
      </w:r>
    </w:p>
    <w:p w14:paraId="5BB838AC" w14:textId="177657C5" w:rsidR="690A101D" w:rsidRPr="00832954" w:rsidRDefault="690A101D" w:rsidP="690A101D">
      <w:pPr>
        <w:rPr>
          <w:rFonts w:cstheme="minorHAnsi"/>
          <w:sz w:val="22"/>
          <w:szCs w:val="22"/>
        </w:rPr>
      </w:pPr>
    </w:p>
    <w:p w14:paraId="6087244D" w14:textId="2753723E" w:rsidR="71ACD22F" w:rsidRPr="00832954" w:rsidRDefault="71ACD22F" w:rsidP="6995096E">
      <w:pPr>
        <w:rPr>
          <w:rFonts w:cstheme="minorHAnsi"/>
          <w:sz w:val="22"/>
          <w:szCs w:val="22"/>
        </w:rPr>
      </w:pPr>
      <w:r w:rsidRPr="00832954">
        <w:rPr>
          <w:rFonts w:cstheme="minorHAnsi"/>
          <w:b/>
          <w:bCs/>
          <w:sz w:val="22"/>
          <w:szCs w:val="22"/>
        </w:rPr>
        <w:t>Tax provisions in the CARES Act for businesses and employers</w:t>
      </w:r>
      <w:r w:rsidRPr="00832954">
        <w:rPr>
          <w:rFonts w:cstheme="minorHAnsi"/>
          <w:sz w:val="22"/>
          <w:szCs w:val="22"/>
        </w:rPr>
        <w:t>:</w:t>
      </w:r>
    </w:p>
    <w:p w14:paraId="4262AF32" w14:textId="5B5D2A61" w:rsidR="690A101D" w:rsidRPr="00832954" w:rsidRDefault="690A101D" w:rsidP="690A101D">
      <w:pPr>
        <w:rPr>
          <w:rFonts w:cstheme="minorHAnsi"/>
          <w:sz w:val="22"/>
          <w:szCs w:val="22"/>
        </w:rPr>
      </w:pPr>
    </w:p>
    <w:p w14:paraId="51574A72" w14:textId="7C862E32" w:rsidR="449EE9C3" w:rsidRPr="00832954" w:rsidRDefault="449EE9C3">
      <w:pPr>
        <w:rPr>
          <w:rFonts w:cstheme="minorHAnsi"/>
          <w:sz w:val="22"/>
          <w:szCs w:val="22"/>
        </w:rPr>
      </w:pPr>
      <w:r w:rsidRPr="00832954">
        <w:rPr>
          <w:rFonts w:cstheme="minorHAnsi"/>
          <w:sz w:val="22"/>
          <w:szCs w:val="22"/>
        </w:rPr>
        <w:t>The credit for paid sick leave and paid family leave in the Families First Coronavirus Response Act</w:t>
      </w:r>
      <w:r w:rsidR="00184300" w:rsidRPr="00832954">
        <w:rPr>
          <w:rFonts w:cstheme="minorHAnsi"/>
          <w:sz w:val="22"/>
          <w:szCs w:val="22"/>
        </w:rPr>
        <w:t xml:space="preserve"> enacted last week</w:t>
      </w:r>
      <w:r w:rsidRPr="00832954">
        <w:rPr>
          <w:rFonts w:cstheme="minorHAnsi"/>
          <w:sz w:val="22"/>
          <w:szCs w:val="22"/>
        </w:rPr>
        <w:t xml:space="preserve"> is available for advance refunding via forms on the IRS website</w:t>
      </w:r>
      <w:r w:rsidR="0062381D" w:rsidRPr="00832954">
        <w:rPr>
          <w:rFonts w:cstheme="minorHAnsi"/>
          <w:sz w:val="22"/>
          <w:szCs w:val="22"/>
        </w:rPr>
        <w:t xml:space="preserve"> </w:t>
      </w:r>
      <w:r w:rsidR="002B184F" w:rsidRPr="00832954">
        <w:rPr>
          <w:rFonts w:cstheme="minorHAnsi"/>
          <w:sz w:val="22"/>
          <w:szCs w:val="22"/>
        </w:rPr>
        <w:t>(not currently released yet)</w:t>
      </w:r>
      <w:r w:rsidRPr="00832954">
        <w:rPr>
          <w:rFonts w:cstheme="minorHAnsi"/>
          <w:sz w:val="22"/>
          <w:szCs w:val="22"/>
        </w:rPr>
        <w:t xml:space="preserve">. Penalties for failure to deposit payroll taxes </w:t>
      </w:r>
      <w:r w:rsidR="664FEFB3" w:rsidRPr="00832954">
        <w:rPr>
          <w:rFonts w:cstheme="minorHAnsi"/>
          <w:sz w:val="22"/>
          <w:szCs w:val="22"/>
        </w:rPr>
        <w:t>will be waived in the event of anticipated payroll tax credit.</w:t>
      </w:r>
    </w:p>
    <w:p w14:paraId="31DB476F" w14:textId="7F236A47" w:rsidR="690A101D" w:rsidRPr="00832954" w:rsidRDefault="690A101D" w:rsidP="690A101D">
      <w:pPr>
        <w:rPr>
          <w:rFonts w:cstheme="minorHAnsi"/>
          <w:sz w:val="22"/>
          <w:szCs w:val="22"/>
        </w:rPr>
      </w:pPr>
    </w:p>
    <w:p w14:paraId="18DD2204" w14:textId="467EDC70" w:rsidR="765F745C" w:rsidRPr="00832954" w:rsidRDefault="765F745C" w:rsidP="690A101D">
      <w:pPr>
        <w:rPr>
          <w:rFonts w:cstheme="minorHAnsi"/>
          <w:sz w:val="22"/>
          <w:szCs w:val="22"/>
        </w:rPr>
      </w:pPr>
      <w:r w:rsidRPr="00832954">
        <w:rPr>
          <w:rFonts w:cstheme="minorHAnsi"/>
          <w:sz w:val="22"/>
          <w:szCs w:val="22"/>
        </w:rPr>
        <w:t>An employee retention credit is available for</w:t>
      </w:r>
      <w:r w:rsidR="008308AE" w:rsidRPr="00832954">
        <w:rPr>
          <w:rFonts w:cstheme="minorHAnsi"/>
          <w:sz w:val="22"/>
          <w:szCs w:val="22"/>
        </w:rPr>
        <w:t xml:space="preserve"> </w:t>
      </w:r>
      <w:r w:rsidR="007203D8" w:rsidRPr="00832954">
        <w:rPr>
          <w:rFonts w:cstheme="minorHAnsi"/>
          <w:sz w:val="22"/>
          <w:szCs w:val="22"/>
        </w:rPr>
        <w:t>eligible</w:t>
      </w:r>
      <w:r w:rsidRPr="00832954">
        <w:rPr>
          <w:rFonts w:cstheme="minorHAnsi"/>
          <w:sz w:val="22"/>
          <w:szCs w:val="22"/>
        </w:rPr>
        <w:t xml:space="preserve"> employers who close due to coronavirus </w:t>
      </w:r>
      <w:r w:rsidR="00250C17" w:rsidRPr="00832954">
        <w:rPr>
          <w:rFonts w:cstheme="minorHAnsi"/>
          <w:sz w:val="22"/>
          <w:szCs w:val="22"/>
        </w:rPr>
        <w:t xml:space="preserve">and </w:t>
      </w:r>
      <w:r w:rsidRPr="00832954">
        <w:rPr>
          <w:rFonts w:cstheme="minorHAnsi"/>
          <w:sz w:val="22"/>
          <w:szCs w:val="22"/>
        </w:rPr>
        <w:t xml:space="preserve">who pay wages to employees who are not working. </w:t>
      </w:r>
      <w:r w:rsidR="001115EE" w:rsidRPr="00832954">
        <w:rPr>
          <w:rFonts w:cstheme="minorHAnsi"/>
          <w:sz w:val="22"/>
          <w:szCs w:val="22"/>
        </w:rPr>
        <w:t xml:space="preserve">Eligibility as currently defined will be </w:t>
      </w:r>
      <w:r w:rsidR="00793F3F" w:rsidRPr="00832954">
        <w:rPr>
          <w:rFonts w:cstheme="minorHAnsi"/>
          <w:sz w:val="22"/>
          <w:szCs w:val="22"/>
        </w:rPr>
        <w:t xml:space="preserve">limited to businesses this is fully or partially suspended because of government order and </w:t>
      </w:r>
      <w:r w:rsidR="00427B03" w:rsidRPr="00832954">
        <w:rPr>
          <w:rFonts w:cstheme="minorHAnsi"/>
          <w:sz w:val="22"/>
          <w:szCs w:val="22"/>
        </w:rPr>
        <w:t xml:space="preserve">employers whose gross </w:t>
      </w:r>
      <w:r w:rsidR="00427B03" w:rsidRPr="00832954">
        <w:rPr>
          <w:rFonts w:cstheme="minorHAnsi"/>
          <w:sz w:val="22"/>
          <w:szCs w:val="22"/>
        </w:rPr>
        <w:lastRenderedPageBreak/>
        <w:t>receipts</w:t>
      </w:r>
      <w:r w:rsidR="00B30251" w:rsidRPr="00832954">
        <w:rPr>
          <w:rFonts w:cstheme="minorHAnsi"/>
          <w:sz w:val="22"/>
          <w:szCs w:val="22"/>
        </w:rPr>
        <w:t xml:space="preserve"> are less than 50% of their gross receipts for the same quarter the prior year</w:t>
      </w:r>
      <w:r w:rsidR="005722C8" w:rsidRPr="00832954">
        <w:rPr>
          <w:rFonts w:cstheme="minorHAnsi"/>
          <w:sz w:val="22"/>
          <w:szCs w:val="22"/>
        </w:rPr>
        <w:t xml:space="preserve">. </w:t>
      </w:r>
      <w:r w:rsidR="4B6FC383" w:rsidRPr="00832954">
        <w:rPr>
          <w:rFonts w:cstheme="minorHAnsi"/>
          <w:sz w:val="22"/>
          <w:szCs w:val="22"/>
        </w:rPr>
        <w:t>Certain tax-exempt organizations also qualify.</w:t>
      </w:r>
    </w:p>
    <w:p w14:paraId="50B237C0" w14:textId="195843FF" w:rsidR="690A101D" w:rsidRPr="00832954" w:rsidRDefault="690A101D" w:rsidP="690A101D">
      <w:pPr>
        <w:rPr>
          <w:rFonts w:cstheme="minorHAnsi"/>
          <w:sz w:val="22"/>
          <w:szCs w:val="22"/>
          <w:highlight w:val="yellow"/>
        </w:rPr>
      </w:pPr>
    </w:p>
    <w:p w14:paraId="4C857508" w14:textId="3F1AA710" w:rsidR="6F36D4E7" w:rsidRPr="00832954" w:rsidRDefault="6F36D4E7" w:rsidP="690A101D">
      <w:pPr>
        <w:spacing w:line="259" w:lineRule="auto"/>
        <w:rPr>
          <w:rFonts w:cstheme="minorHAnsi"/>
          <w:sz w:val="22"/>
          <w:szCs w:val="22"/>
        </w:rPr>
      </w:pPr>
      <w:r w:rsidRPr="00832954">
        <w:rPr>
          <w:rFonts w:cstheme="minorHAnsi"/>
          <w:sz w:val="22"/>
          <w:szCs w:val="22"/>
        </w:rPr>
        <w:t xml:space="preserve">50% of 2020 employer payroll taxes may be delayed until Dec. 31, 2021, with the remaining 50% due Dec. 31, 2022. The same provisions exist for self-employment taxes. </w:t>
      </w:r>
    </w:p>
    <w:p w14:paraId="6A51B67B" w14:textId="0F227768" w:rsidR="690A101D" w:rsidRPr="00832954" w:rsidRDefault="690A101D" w:rsidP="690A101D">
      <w:pPr>
        <w:rPr>
          <w:rFonts w:cstheme="minorHAnsi"/>
          <w:sz w:val="22"/>
          <w:szCs w:val="22"/>
          <w:highlight w:val="yellow"/>
        </w:rPr>
      </w:pPr>
    </w:p>
    <w:p w14:paraId="4E3D036E" w14:textId="6CCC6DC3" w:rsidR="65C559B4" w:rsidRPr="00832954" w:rsidRDefault="65C559B4">
      <w:pPr>
        <w:rPr>
          <w:rFonts w:cstheme="minorHAnsi"/>
          <w:sz w:val="22"/>
          <w:szCs w:val="22"/>
        </w:rPr>
      </w:pPr>
      <w:r w:rsidRPr="00832954">
        <w:rPr>
          <w:rFonts w:cstheme="minorHAnsi"/>
          <w:sz w:val="22"/>
          <w:szCs w:val="22"/>
        </w:rPr>
        <w:t>Businesses suffering losses can carry back losses from 2018, 2019 and 2020 to the previous 5 years allowing for access to immediate tax refunds. Additionally, the 80% income limitation for net operating loss deductions is temporarily repealed for years beginning before 2021.</w:t>
      </w:r>
      <w:r w:rsidR="6035D7A1" w:rsidRPr="00832954">
        <w:rPr>
          <w:rFonts w:cstheme="minorHAnsi"/>
          <w:sz w:val="22"/>
          <w:szCs w:val="22"/>
        </w:rPr>
        <w:t xml:space="preserve"> It also repeals excess loss limitation created by the Tax Cuts and Jobs Act which disallowed excess business loss of noncorporate taxpayers if the amount exceeds $250,000 ($500,000 for MFJ).</w:t>
      </w:r>
    </w:p>
    <w:p w14:paraId="1291DB11" w14:textId="13560D50" w:rsidR="690A101D" w:rsidRPr="00832954" w:rsidRDefault="690A101D" w:rsidP="690A101D">
      <w:pPr>
        <w:rPr>
          <w:rFonts w:cstheme="minorHAnsi"/>
          <w:sz w:val="22"/>
          <w:szCs w:val="22"/>
        </w:rPr>
      </w:pPr>
    </w:p>
    <w:p w14:paraId="583C6B00" w14:textId="3460AF66" w:rsidR="2121DA15" w:rsidRPr="00832954" w:rsidRDefault="2121DA15" w:rsidP="690A101D">
      <w:pPr>
        <w:rPr>
          <w:rFonts w:cstheme="minorHAnsi"/>
          <w:sz w:val="22"/>
          <w:szCs w:val="22"/>
        </w:rPr>
      </w:pPr>
      <w:r w:rsidRPr="00832954">
        <w:rPr>
          <w:rFonts w:cstheme="minorHAnsi"/>
          <w:sz w:val="22"/>
          <w:szCs w:val="22"/>
        </w:rPr>
        <w:t>Corporate alternative minimum tax (AMT) is made a refundable credit for 2018 tax years.</w:t>
      </w:r>
    </w:p>
    <w:p w14:paraId="046313C9" w14:textId="77777777" w:rsidR="007E493D" w:rsidRPr="00832954" w:rsidRDefault="007E493D">
      <w:pPr>
        <w:rPr>
          <w:rFonts w:cstheme="minorHAnsi"/>
          <w:sz w:val="22"/>
          <w:szCs w:val="22"/>
        </w:rPr>
      </w:pPr>
    </w:p>
    <w:p w14:paraId="67FAAA35" w14:textId="7A199D22" w:rsidR="007E493D" w:rsidRPr="00832954" w:rsidRDefault="007E493D">
      <w:pPr>
        <w:rPr>
          <w:rFonts w:cstheme="minorHAnsi"/>
          <w:sz w:val="22"/>
          <w:szCs w:val="22"/>
        </w:rPr>
      </w:pPr>
      <w:r w:rsidRPr="00832954">
        <w:rPr>
          <w:rFonts w:cstheme="minorHAnsi"/>
          <w:sz w:val="22"/>
          <w:szCs w:val="22"/>
        </w:rPr>
        <w:t>Qualified Improvement Propert</w:t>
      </w:r>
      <w:r w:rsidR="40516DED" w:rsidRPr="00832954">
        <w:rPr>
          <w:rFonts w:cstheme="minorHAnsi"/>
          <w:sz w:val="22"/>
          <w:szCs w:val="22"/>
        </w:rPr>
        <w:t>ies</w:t>
      </w:r>
      <w:r w:rsidRPr="00832954">
        <w:rPr>
          <w:rFonts w:cstheme="minorHAnsi"/>
          <w:sz w:val="22"/>
          <w:szCs w:val="22"/>
        </w:rPr>
        <w:t xml:space="preserve"> w</w:t>
      </w:r>
      <w:r w:rsidR="0B734851" w:rsidRPr="00832954">
        <w:rPr>
          <w:rFonts w:cstheme="minorHAnsi"/>
          <w:sz w:val="22"/>
          <w:szCs w:val="22"/>
        </w:rPr>
        <w:t>ere</w:t>
      </w:r>
      <w:r w:rsidR="292ED727" w:rsidRPr="00832954">
        <w:rPr>
          <w:rFonts w:cstheme="minorHAnsi"/>
          <w:sz w:val="22"/>
          <w:szCs w:val="22"/>
        </w:rPr>
        <w:t xml:space="preserve"> made a 15-year property as a technical correction.</w:t>
      </w:r>
    </w:p>
    <w:p w14:paraId="26CAFFEF" w14:textId="59B49D69" w:rsidR="690A101D" w:rsidRPr="00832954" w:rsidRDefault="690A101D" w:rsidP="690A101D">
      <w:pPr>
        <w:rPr>
          <w:rFonts w:cstheme="minorHAnsi"/>
          <w:sz w:val="22"/>
          <w:szCs w:val="22"/>
        </w:rPr>
      </w:pPr>
    </w:p>
    <w:p w14:paraId="2729865A" w14:textId="77777777" w:rsidR="007E493D" w:rsidRPr="00832954" w:rsidRDefault="007E493D">
      <w:pPr>
        <w:rPr>
          <w:rFonts w:cstheme="minorHAnsi"/>
          <w:sz w:val="22"/>
          <w:szCs w:val="22"/>
        </w:rPr>
      </w:pPr>
    </w:p>
    <w:p w14:paraId="7F13F9D1" w14:textId="1ACC01C7" w:rsidR="007E493D" w:rsidRPr="00832954" w:rsidRDefault="007E493D">
      <w:pPr>
        <w:rPr>
          <w:rFonts w:cstheme="minorHAnsi"/>
          <w:b/>
          <w:bCs/>
          <w:sz w:val="22"/>
          <w:szCs w:val="22"/>
        </w:rPr>
      </w:pPr>
      <w:r w:rsidRPr="00832954">
        <w:rPr>
          <w:rFonts w:cstheme="minorHAnsi"/>
          <w:b/>
          <w:bCs/>
          <w:sz w:val="22"/>
          <w:szCs w:val="22"/>
        </w:rPr>
        <w:t>U</w:t>
      </w:r>
      <w:r w:rsidR="5898323C" w:rsidRPr="00832954">
        <w:rPr>
          <w:rFonts w:cstheme="minorHAnsi"/>
          <w:b/>
          <w:bCs/>
          <w:sz w:val="22"/>
          <w:szCs w:val="22"/>
        </w:rPr>
        <w:t>nemployment provisions of the CARES Act</w:t>
      </w:r>
    </w:p>
    <w:p w14:paraId="3C63BFEF" w14:textId="77777777" w:rsidR="007E493D" w:rsidRPr="00832954" w:rsidRDefault="007E493D">
      <w:pPr>
        <w:rPr>
          <w:rFonts w:cstheme="minorHAnsi"/>
          <w:sz w:val="22"/>
          <w:szCs w:val="22"/>
        </w:rPr>
      </w:pPr>
    </w:p>
    <w:p w14:paraId="095BBE79" w14:textId="453ABA02" w:rsidR="007E493D" w:rsidRPr="00832954" w:rsidRDefault="7389BB5E" w:rsidP="690A101D">
      <w:pPr>
        <w:rPr>
          <w:rFonts w:cstheme="minorHAnsi"/>
          <w:sz w:val="22"/>
          <w:szCs w:val="22"/>
        </w:rPr>
      </w:pPr>
      <w:r w:rsidRPr="00832954">
        <w:rPr>
          <w:rFonts w:cstheme="minorHAnsi"/>
          <w:sz w:val="22"/>
          <w:szCs w:val="22"/>
        </w:rPr>
        <w:t>The bill provides $600 per week in addition to state unemployment benefits and includes an additional four months of benefits. It also ensures state and local governments and nonprofits can provide employees with unemployment.</w:t>
      </w:r>
      <w:r w:rsidRPr="00832954">
        <w:rPr>
          <w:rFonts w:cstheme="minorHAnsi"/>
          <w:b/>
          <w:bCs/>
          <w:sz w:val="22"/>
          <w:szCs w:val="22"/>
        </w:rPr>
        <w:t xml:space="preserve"> </w:t>
      </w:r>
    </w:p>
    <w:p w14:paraId="46696D27" w14:textId="186B4B69" w:rsidR="007E493D" w:rsidRPr="00832954" w:rsidRDefault="007E493D" w:rsidP="690A101D">
      <w:pPr>
        <w:rPr>
          <w:rFonts w:cstheme="minorHAnsi"/>
          <w:b/>
          <w:bCs/>
          <w:sz w:val="22"/>
          <w:szCs w:val="22"/>
        </w:rPr>
      </w:pPr>
    </w:p>
    <w:p w14:paraId="558D3DAB" w14:textId="1D4FD08F" w:rsidR="007E493D" w:rsidRPr="00832954" w:rsidRDefault="007E493D">
      <w:pPr>
        <w:rPr>
          <w:rFonts w:cstheme="minorHAnsi"/>
          <w:sz w:val="22"/>
          <w:szCs w:val="22"/>
        </w:rPr>
      </w:pPr>
      <w:r w:rsidRPr="00832954">
        <w:rPr>
          <w:rFonts w:cstheme="minorHAnsi"/>
          <w:sz w:val="22"/>
          <w:szCs w:val="22"/>
        </w:rPr>
        <w:t>Self-employed</w:t>
      </w:r>
      <w:r w:rsidR="5A3DC7DC" w:rsidRPr="00832954">
        <w:rPr>
          <w:rFonts w:cstheme="minorHAnsi"/>
          <w:sz w:val="22"/>
          <w:szCs w:val="22"/>
        </w:rPr>
        <w:t>, partially-employed and those unable to work will also qualify for unemployment benefits.</w:t>
      </w:r>
    </w:p>
    <w:p w14:paraId="041F7E8D" w14:textId="716B5D2A" w:rsidR="007E493D" w:rsidRPr="00832954" w:rsidRDefault="007E493D" w:rsidP="690A101D">
      <w:pPr>
        <w:rPr>
          <w:rFonts w:cstheme="minorHAnsi"/>
          <w:sz w:val="22"/>
          <w:szCs w:val="22"/>
        </w:rPr>
      </w:pPr>
    </w:p>
    <w:p w14:paraId="5EF3D28E" w14:textId="22E61009" w:rsidR="690A101D" w:rsidRPr="00832954" w:rsidRDefault="690A101D">
      <w:pPr>
        <w:rPr>
          <w:rFonts w:cstheme="minorHAnsi"/>
          <w:sz w:val="22"/>
          <w:szCs w:val="22"/>
        </w:rPr>
      </w:pPr>
    </w:p>
    <w:p w14:paraId="474699A6" w14:textId="7B9B50A6" w:rsidR="007E493D" w:rsidRPr="00832954" w:rsidRDefault="007E493D">
      <w:pPr>
        <w:rPr>
          <w:rFonts w:cstheme="minorHAnsi"/>
          <w:b/>
          <w:bCs/>
          <w:sz w:val="22"/>
          <w:szCs w:val="22"/>
        </w:rPr>
      </w:pPr>
      <w:r w:rsidRPr="00832954">
        <w:rPr>
          <w:rFonts w:cstheme="minorHAnsi"/>
          <w:b/>
          <w:bCs/>
          <w:sz w:val="22"/>
          <w:szCs w:val="22"/>
        </w:rPr>
        <w:t>S</w:t>
      </w:r>
      <w:r w:rsidR="40B3A5B9" w:rsidRPr="00832954">
        <w:rPr>
          <w:rFonts w:cstheme="minorHAnsi"/>
          <w:b/>
          <w:bCs/>
          <w:sz w:val="22"/>
          <w:szCs w:val="22"/>
        </w:rPr>
        <w:t>mall business assistance in the CARES Act</w:t>
      </w:r>
    </w:p>
    <w:p w14:paraId="7A815882" w14:textId="77777777" w:rsidR="007E493D" w:rsidRPr="00832954" w:rsidRDefault="007E493D">
      <w:pPr>
        <w:rPr>
          <w:rFonts w:cstheme="minorHAnsi"/>
          <w:sz w:val="22"/>
          <w:szCs w:val="22"/>
        </w:rPr>
      </w:pPr>
    </w:p>
    <w:p w14:paraId="511CE8B2" w14:textId="08F29733" w:rsidR="6265BE10" w:rsidRPr="00832954" w:rsidRDefault="6265BE10" w:rsidP="690A101D">
      <w:pPr>
        <w:rPr>
          <w:rFonts w:cstheme="minorHAnsi"/>
          <w:sz w:val="22"/>
          <w:szCs w:val="22"/>
        </w:rPr>
      </w:pPr>
      <w:r w:rsidRPr="00832954">
        <w:rPr>
          <w:rFonts w:cstheme="minorHAnsi"/>
          <w:sz w:val="22"/>
          <w:szCs w:val="22"/>
        </w:rPr>
        <w:t>The bill includes $</w:t>
      </w:r>
      <w:r w:rsidR="008A7E28" w:rsidRPr="00832954">
        <w:rPr>
          <w:rFonts w:cstheme="minorHAnsi"/>
          <w:sz w:val="22"/>
          <w:szCs w:val="22"/>
        </w:rPr>
        <w:t>3</w:t>
      </w:r>
      <w:r w:rsidR="386240DD" w:rsidRPr="00832954">
        <w:rPr>
          <w:rFonts w:cstheme="minorHAnsi"/>
          <w:sz w:val="22"/>
          <w:szCs w:val="22"/>
        </w:rPr>
        <w:t>49</w:t>
      </w:r>
      <w:r w:rsidRPr="00832954">
        <w:rPr>
          <w:rFonts w:cstheme="minorHAnsi"/>
          <w:sz w:val="22"/>
          <w:szCs w:val="22"/>
        </w:rPr>
        <w:t xml:space="preserve"> billion in loans for small businesses</w:t>
      </w:r>
      <w:r w:rsidR="00F87DC6" w:rsidRPr="00832954">
        <w:rPr>
          <w:rFonts w:cstheme="minorHAnsi"/>
          <w:sz w:val="22"/>
          <w:szCs w:val="22"/>
        </w:rPr>
        <w:t>. the current</w:t>
      </w:r>
      <w:r w:rsidR="3CA64995" w:rsidRPr="00832954">
        <w:rPr>
          <w:rFonts w:cstheme="minorHAnsi"/>
          <w:sz w:val="22"/>
          <w:szCs w:val="22"/>
        </w:rPr>
        <w:t xml:space="preserve"> bill allows the</w:t>
      </w:r>
      <w:r w:rsidR="09EEA292" w:rsidRPr="00832954">
        <w:rPr>
          <w:rFonts w:cstheme="minorHAnsi"/>
          <w:sz w:val="22"/>
          <w:szCs w:val="22"/>
        </w:rPr>
        <w:t xml:space="preserve"> Small Business Association (SBA) </w:t>
      </w:r>
      <w:r w:rsidR="3503AB25" w:rsidRPr="00832954">
        <w:rPr>
          <w:rFonts w:cstheme="minorHAnsi"/>
          <w:sz w:val="22"/>
          <w:szCs w:val="22"/>
        </w:rPr>
        <w:t>to</w:t>
      </w:r>
      <w:r w:rsidR="09EEA292" w:rsidRPr="00832954">
        <w:rPr>
          <w:rFonts w:cstheme="minorHAnsi"/>
          <w:sz w:val="22"/>
          <w:szCs w:val="22"/>
        </w:rPr>
        <w:t xml:space="preserve"> serve as guarantor for </w:t>
      </w:r>
      <w:r w:rsidR="00FB3076" w:rsidRPr="00832954">
        <w:rPr>
          <w:rFonts w:cstheme="minorHAnsi"/>
          <w:sz w:val="22"/>
          <w:szCs w:val="22"/>
        </w:rPr>
        <w:t xml:space="preserve">7(a) </w:t>
      </w:r>
      <w:r w:rsidR="09EEA292" w:rsidRPr="00832954">
        <w:rPr>
          <w:rFonts w:cstheme="minorHAnsi"/>
          <w:sz w:val="22"/>
          <w:szCs w:val="22"/>
        </w:rPr>
        <w:t>loans of up to $10 billion for small businesses to maintain payrolls and pay off debts.</w:t>
      </w:r>
    </w:p>
    <w:p w14:paraId="2375D2F6" w14:textId="0D631B84" w:rsidR="690A101D" w:rsidRPr="00832954" w:rsidRDefault="690A101D" w:rsidP="690A101D">
      <w:pPr>
        <w:rPr>
          <w:rFonts w:cstheme="minorHAnsi"/>
          <w:sz w:val="22"/>
          <w:szCs w:val="22"/>
        </w:rPr>
      </w:pPr>
    </w:p>
    <w:p w14:paraId="4F2D5FF2" w14:textId="406F7D50" w:rsidR="007E493D" w:rsidRPr="00832954" w:rsidRDefault="007E493D" w:rsidP="7AE5E5D3">
      <w:pPr>
        <w:rPr>
          <w:rFonts w:cstheme="minorHAnsi"/>
          <w:sz w:val="22"/>
          <w:szCs w:val="22"/>
        </w:rPr>
      </w:pPr>
      <w:r w:rsidRPr="00832954">
        <w:rPr>
          <w:rFonts w:cstheme="minorHAnsi"/>
          <w:sz w:val="22"/>
          <w:szCs w:val="22"/>
        </w:rPr>
        <w:t>Small employ</w:t>
      </w:r>
      <w:r w:rsidR="00443AFE" w:rsidRPr="00832954">
        <w:rPr>
          <w:rFonts w:cstheme="minorHAnsi"/>
          <w:sz w:val="22"/>
          <w:szCs w:val="22"/>
        </w:rPr>
        <w:t>ers, self-employed and gig econ</w:t>
      </w:r>
      <w:r w:rsidRPr="00832954">
        <w:rPr>
          <w:rFonts w:cstheme="minorHAnsi"/>
          <w:sz w:val="22"/>
          <w:szCs w:val="22"/>
        </w:rPr>
        <w:t>omy workers are eligible for paycheck protection which provides 8 weeks of cash-flow assistance through 100% federally guaranteed loans</w:t>
      </w:r>
      <w:r w:rsidR="00443AFE" w:rsidRPr="00832954">
        <w:rPr>
          <w:rFonts w:cstheme="minorHAnsi"/>
          <w:sz w:val="22"/>
          <w:szCs w:val="22"/>
        </w:rPr>
        <w:t xml:space="preserve"> for small businesses who maintain payroll. The portion of loans used for payroll, mortgage interest, rent and utilities would be forgiven for small businesses who maintain payroll. Retroactive to Feb. 15, 2020, this allows employers to bring back workers who have already been laid off.</w:t>
      </w:r>
    </w:p>
    <w:p w14:paraId="1AC6B656" w14:textId="77777777" w:rsidR="007E493D" w:rsidRPr="00832954" w:rsidRDefault="007E493D" w:rsidP="7AE5E5D3">
      <w:pPr>
        <w:rPr>
          <w:rFonts w:cstheme="minorHAnsi"/>
          <w:sz w:val="22"/>
          <w:szCs w:val="22"/>
        </w:rPr>
      </w:pPr>
    </w:p>
    <w:p w14:paraId="544DB88A" w14:textId="37478571" w:rsidR="007E493D" w:rsidRPr="00832954" w:rsidRDefault="2E3930A0" w:rsidP="7AE5E5D3">
      <w:pPr>
        <w:rPr>
          <w:rFonts w:cstheme="minorHAnsi"/>
          <w:sz w:val="22"/>
          <w:szCs w:val="22"/>
        </w:rPr>
      </w:pPr>
      <w:r w:rsidRPr="00832954">
        <w:rPr>
          <w:rFonts w:cstheme="minorHAnsi"/>
          <w:sz w:val="22"/>
          <w:szCs w:val="22"/>
        </w:rPr>
        <w:t>Additionally, c</w:t>
      </w:r>
      <w:r w:rsidR="00443AFE" w:rsidRPr="00832954">
        <w:rPr>
          <w:rFonts w:cstheme="minorHAnsi"/>
          <w:sz w:val="22"/>
          <w:szCs w:val="22"/>
        </w:rPr>
        <w:t>ontract performance periods would be extended by federal agencies for small business contractors.</w:t>
      </w:r>
    </w:p>
    <w:p w14:paraId="44AD61EC" w14:textId="77777777" w:rsidR="007E493D" w:rsidRPr="00832954" w:rsidRDefault="007E493D">
      <w:pPr>
        <w:rPr>
          <w:rFonts w:cstheme="minorHAnsi"/>
          <w:sz w:val="22"/>
          <w:szCs w:val="22"/>
        </w:rPr>
      </w:pPr>
    </w:p>
    <w:p w14:paraId="4A9261C4" w14:textId="3262965C" w:rsidR="007E493D" w:rsidRPr="00832954" w:rsidRDefault="00443AFE">
      <w:pPr>
        <w:rPr>
          <w:rFonts w:cstheme="minorHAnsi"/>
          <w:sz w:val="22"/>
          <w:szCs w:val="22"/>
        </w:rPr>
      </w:pPr>
      <w:r w:rsidRPr="00832954">
        <w:rPr>
          <w:rFonts w:cstheme="minorHAnsi"/>
          <w:sz w:val="22"/>
          <w:szCs w:val="22"/>
        </w:rPr>
        <w:t xml:space="preserve">The SBA will pay all principal, interest and fees on existing SBA loan products for six months. </w:t>
      </w:r>
    </w:p>
    <w:p w14:paraId="6CBD7D88" w14:textId="77777777" w:rsidR="00443AFE" w:rsidRPr="00832954" w:rsidRDefault="00443AFE">
      <w:pPr>
        <w:rPr>
          <w:rFonts w:cstheme="minorHAnsi"/>
          <w:sz w:val="22"/>
          <w:szCs w:val="22"/>
        </w:rPr>
      </w:pPr>
    </w:p>
    <w:p w14:paraId="3C85C8BC" w14:textId="77777777" w:rsidR="00443AFE" w:rsidRPr="00832954" w:rsidRDefault="00443AFE" w:rsidP="7AE5E5D3">
      <w:pPr>
        <w:rPr>
          <w:rFonts w:cstheme="minorHAnsi"/>
          <w:sz w:val="22"/>
          <w:szCs w:val="22"/>
        </w:rPr>
      </w:pPr>
      <w:r w:rsidRPr="00832954">
        <w:rPr>
          <w:rFonts w:cstheme="minorHAnsi"/>
          <w:sz w:val="22"/>
          <w:szCs w:val="22"/>
        </w:rPr>
        <w:t>Programs must be enacted by the SBA within 15 days after the Act is signed.</w:t>
      </w:r>
    </w:p>
    <w:p w14:paraId="7372B7B9" w14:textId="77777777" w:rsidR="007E493D" w:rsidRPr="00832954" w:rsidRDefault="007E493D">
      <w:pPr>
        <w:rPr>
          <w:rFonts w:cstheme="minorHAnsi"/>
          <w:sz w:val="22"/>
          <w:szCs w:val="22"/>
        </w:rPr>
      </w:pPr>
    </w:p>
    <w:p w14:paraId="76822DA2" w14:textId="410054F3" w:rsidR="690A101D" w:rsidRPr="00832954" w:rsidRDefault="690A101D">
      <w:pPr>
        <w:rPr>
          <w:rFonts w:cstheme="minorHAnsi"/>
          <w:sz w:val="22"/>
          <w:szCs w:val="22"/>
        </w:rPr>
      </w:pPr>
    </w:p>
    <w:p w14:paraId="15CACC28" w14:textId="77777777" w:rsidR="007154E8" w:rsidRDefault="007154E8">
      <w:pPr>
        <w:rPr>
          <w:rFonts w:cstheme="minorHAnsi"/>
          <w:b/>
          <w:bCs/>
          <w:sz w:val="22"/>
          <w:szCs w:val="22"/>
        </w:rPr>
      </w:pPr>
    </w:p>
    <w:p w14:paraId="12FF35D6" w14:textId="4D2B6B93" w:rsidR="007E493D" w:rsidRPr="00832954" w:rsidRDefault="00BF46A7">
      <w:pPr>
        <w:rPr>
          <w:rFonts w:cstheme="minorHAnsi"/>
          <w:b/>
          <w:bCs/>
          <w:sz w:val="22"/>
          <w:szCs w:val="22"/>
        </w:rPr>
      </w:pPr>
      <w:bookmarkStart w:id="0" w:name="_GoBack"/>
      <w:bookmarkEnd w:id="0"/>
      <w:r w:rsidRPr="00832954">
        <w:rPr>
          <w:rFonts w:cstheme="minorHAnsi"/>
          <w:b/>
          <w:bCs/>
          <w:sz w:val="22"/>
          <w:szCs w:val="22"/>
        </w:rPr>
        <w:lastRenderedPageBreak/>
        <w:t xml:space="preserve">Distressed </w:t>
      </w:r>
      <w:r w:rsidR="2A3B28F9" w:rsidRPr="00832954">
        <w:rPr>
          <w:rFonts w:cstheme="minorHAnsi"/>
          <w:b/>
          <w:bCs/>
          <w:sz w:val="22"/>
          <w:szCs w:val="22"/>
        </w:rPr>
        <w:t>b</w:t>
      </w:r>
      <w:r w:rsidR="5A50A3D0" w:rsidRPr="00832954">
        <w:rPr>
          <w:rFonts w:cstheme="minorHAnsi"/>
          <w:b/>
          <w:bCs/>
          <w:sz w:val="22"/>
          <w:szCs w:val="22"/>
        </w:rPr>
        <w:t>usiness lending program</w:t>
      </w:r>
      <w:r w:rsidR="64EA907A" w:rsidRPr="00832954">
        <w:rPr>
          <w:rFonts w:cstheme="minorHAnsi"/>
          <w:b/>
          <w:bCs/>
          <w:sz w:val="22"/>
          <w:szCs w:val="22"/>
        </w:rPr>
        <w:t xml:space="preserve"> in the CARES Act</w:t>
      </w:r>
    </w:p>
    <w:p w14:paraId="4FDD1149" w14:textId="4D9A6B0E" w:rsidR="007E493D" w:rsidRPr="00832954" w:rsidRDefault="007E493D" w:rsidP="690A101D">
      <w:pPr>
        <w:rPr>
          <w:rFonts w:cstheme="minorHAnsi"/>
          <w:sz w:val="22"/>
          <w:szCs w:val="22"/>
        </w:rPr>
      </w:pPr>
    </w:p>
    <w:p w14:paraId="1F87F29A" w14:textId="3BC6CE81" w:rsidR="00443AFE" w:rsidRPr="00832954" w:rsidRDefault="6EED646D" w:rsidP="6995096E">
      <w:pPr>
        <w:rPr>
          <w:rFonts w:eastAsiaTheme="minorEastAsia" w:cstheme="minorHAnsi"/>
          <w:sz w:val="22"/>
          <w:szCs w:val="22"/>
        </w:rPr>
      </w:pPr>
      <w:r w:rsidRPr="00832954">
        <w:rPr>
          <w:rFonts w:cstheme="minorHAnsi"/>
          <w:sz w:val="22"/>
          <w:szCs w:val="22"/>
        </w:rPr>
        <w:t>$500 billion in loans, loan guarantees and investments from the Treasury Department were allocated.</w:t>
      </w:r>
      <w:r w:rsidR="4B5238CF" w:rsidRPr="00832954">
        <w:rPr>
          <w:rFonts w:cstheme="minorHAnsi"/>
          <w:sz w:val="22"/>
          <w:szCs w:val="22"/>
        </w:rPr>
        <w:t xml:space="preserve"> </w:t>
      </w:r>
      <w:r w:rsidR="0D7D1BC6" w:rsidRPr="00832954">
        <w:rPr>
          <w:rFonts w:cstheme="minorHAnsi"/>
          <w:sz w:val="22"/>
          <w:szCs w:val="22"/>
        </w:rPr>
        <w:t xml:space="preserve">Direct lending was granted for passenger airlines at </w:t>
      </w:r>
      <w:r w:rsidR="385EC11F" w:rsidRPr="00832954">
        <w:rPr>
          <w:rFonts w:cstheme="minorHAnsi"/>
          <w:sz w:val="22"/>
          <w:szCs w:val="22"/>
        </w:rPr>
        <w:t>$</w:t>
      </w:r>
      <w:r w:rsidR="5AA2C739" w:rsidRPr="00832954">
        <w:rPr>
          <w:rFonts w:cstheme="minorHAnsi"/>
          <w:sz w:val="22"/>
          <w:szCs w:val="22"/>
        </w:rPr>
        <w:t>25</w:t>
      </w:r>
      <w:r w:rsidR="385EC11F" w:rsidRPr="00832954">
        <w:rPr>
          <w:rFonts w:cstheme="minorHAnsi"/>
          <w:sz w:val="22"/>
          <w:szCs w:val="22"/>
        </w:rPr>
        <w:t xml:space="preserve"> billion</w:t>
      </w:r>
      <w:r w:rsidR="0D7D1BC6" w:rsidRPr="00832954">
        <w:rPr>
          <w:rFonts w:cstheme="minorHAnsi"/>
          <w:sz w:val="22"/>
          <w:szCs w:val="22"/>
        </w:rPr>
        <w:t xml:space="preserve">, cargo airlines at </w:t>
      </w:r>
      <w:r w:rsidR="36C48599" w:rsidRPr="00832954">
        <w:rPr>
          <w:rFonts w:cstheme="minorHAnsi"/>
          <w:sz w:val="22"/>
          <w:szCs w:val="22"/>
        </w:rPr>
        <w:t>$</w:t>
      </w:r>
      <w:r w:rsidR="5D858CC3" w:rsidRPr="00832954">
        <w:rPr>
          <w:rFonts w:cstheme="minorHAnsi"/>
          <w:sz w:val="22"/>
          <w:szCs w:val="22"/>
        </w:rPr>
        <w:t>4</w:t>
      </w:r>
      <w:r w:rsidR="36C48599" w:rsidRPr="00832954">
        <w:rPr>
          <w:rFonts w:cstheme="minorHAnsi"/>
          <w:sz w:val="22"/>
          <w:szCs w:val="22"/>
        </w:rPr>
        <w:t xml:space="preserve"> billion</w:t>
      </w:r>
      <w:r w:rsidR="0D7D1BC6" w:rsidRPr="00832954">
        <w:rPr>
          <w:rFonts w:cstheme="minorHAnsi"/>
          <w:sz w:val="22"/>
          <w:szCs w:val="22"/>
        </w:rPr>
        <w:t xml:space="preserve">, and businesses critical for national security at </w:t>
      </w:r>
      <w:r w:rsidR="645D2E27" w:rsidRPr="00832954">
        <w:rPr>
          <w:rFonts w:cstheme="minorHAnsi"/>
          <w:sz w:val="22"/>
          <w:szCs w:val="22"/>
        </w:rPr>
        <w:t>$17 billion</w:t>
      </w:r>
      <w:r w:rsidR="0D7D1BC6" w:rsidRPr="00832954">
        <w:rPr>
          <w:rFonts w:cstheme="minorHAnsi"/>
          <w:sz w:val="22"/>
          <w:szCs w:val="22"/>
        </w:rPr>
        <w:t>.</w:t>
      </w:r>
      <w:r w:rsidR="0E03F112" w:rsidRPr="00832954">
        <w:rPr>
          <w:rFonts w:cstheme="minorHAnsi"/>
          <w:sz w:val="22"/>
          <w:szCs w:val="22"/>
        </w:rPr>
        <w:t xml:space="preserve"> Loan provisions include:</w:t>
      </w:r>
    </w:p>
    <w:p w14:paraId="1CCBBC58" w14:textId="082FA990" w:rsidR="60BA877C" w:rsidRPr="00832954" w:rsidRDefault="15B9DCFB" w:rsidP="6995096E">
      <w:pPr>
        <w:pStyle w:val="ListParagraph"/>
        <w:numPr>
          <w:ilvl w:val="0"/>
          <w:numId w:val="1"/>
        </w:numPr>
        <w:spacing w:line="259" w:lineRule="auto"/>
        <w:rPr>
          <w:rFonts w:eastAsiaTheme="minorEastAsia" w:cstheme="minorHAnsi"/>
          <w:sz w:val="22"/>
          <w:szCs w:val="22"/>
        </w:rPr>
      </w:pPr>
      <w:r w:rsidRPr="00832954">
        <w:rPr>
          <w:rFonts w:cstheme="minorHAnsi"/>
          <w:sz w:val="22"/>
          <w:szCs w:val="22"/>
        </w:rPr>
        <w:t>Businesses who receive loans may not issue dividends for up to a year after the loan is no longer outstanding and must retain employment levels of 90% from March 24 to Sept. 30.</w:t>
      </w:r>
    </w:p>
    <w:p w14:paraId="141383F0" w14:textId="5E85798F" w:rsidR="1D5802D2" w:rsidRPr="00832954" w:rsidRDefault="1D5802D2" w:rsidP="7AE5E5D3">
      <w:pPr>
        <w:pStyle w:val="ListParagraph"/>
        <w:numPr>
          <w:ilvl w:val="0"/>
          <w:numId w:val="1"/>
        </w:numPr>
        <w:spacing w:line="259" w:lineRule="auto"/>
        <w:rPr>
          <w:rFonts w:eastAsiaTheme="minorEastAsia" w:cstheme="minorHAnsi"/>
          <w:sz w:val="22"/>
          <w:szCs w:val="22"/>
        </w:rPr>
      </w:pPr>
      <w:r w:rsidRPr="00832954">
        <w:rPr>
          <w:rFonts w:cstheme="minorHAnsi"/>
          <w:sz w:val="22"/>
          <w:szCs w:val="22"/>
        </w:rPr>
        <w:t>The loan program also includes a specific provision for businesses between 500 and 10,000 employees and nonprofit organizations which includes a six</w:t>
      </w:r>
      <w:r w:rsidR="00B82A8B" w:rsidRPr="00832954">
        <w:rPr>
          <w:rFonts w:cstheme="minorHAnsi"/>
          <w:sz w:val="22"/>
          <w:szCs w:val="22"/>
        </w:rPr>
        <w:t>-</w:t>
      </w:r>
      <w:r w:rsidRPr="00832954">
        <w:rPr>
          <w:rFonts w:cstheme="minorHAnsi"/>
          <w:sz w:val="22"/>
          <w:szCs w:val="22"/>
        </w:rPr>
        <w:t xml:space="preserve">month grace period for payments after the loan is issued. </w:t>
      </w:r>
    </w:p>
    <w:p w14:paraId="5556376B" w14:textId="673F81E6" w:rsidR="2F1A8C77" w:rsidRPr="00832954" w:rsidRDefault="2F1A8C77" w:rsidP="6995096E">
      <w:pPr>
        <w:pStyle w:val="ListParagraph"/>
        <w:numPr>
          <w:ilvl w:val="0"/>
          <w:numId w:val="1"/>
        </w:numPr>
        <w:spacing w:line="259" w:lineRule="auto"/>
        <w:rPr>
          <w:rFonts w:cstheme="minorHAnsi"/>
          <w:sz w:val="22"/>
          <w:szCs w:val="22"/>
        </w:rPr>
      </w:pPr>
      <w:r w:rsidRPr="00832954">
        <w:rPr>
          <w:rFonts w:eastAsia="Times New Roman" w:cstheme="minorHAnsi"/>
          <w:color w:val="262626" w:themeColor="text1" w:themeTint="D9"/>
          <w:sz w:val="22"/>
          <w:szCs w:val="22"/>
        </w:rPr>
        <w:t>Employee and executive total compensation may not exceed $425,000</w:t>
      </w:r>
    </w:p>
    <w:p w14:paraId="0F8BEE72" w14:textId="75B50F81" w:rsidR="2F1A8C77" w:rsidRPr="00832954" w:rsidRDefault="2F1A8C77" w:rsidP="6995096E">
      <w:pPr>
        <w:pStyle w:val="ListParagraph"/>
        <w:numPr>
          <w:ilvl w:val="0"/>
          <w:numId w:val="1"/>
        </w:numPr>
        <w:spacing w:line="259" w:lineRule="auto"/>
        <w:rPr>
          <w:rFonts w:cstheme="minorHAnsi"/>
          <w:sz w:val="22"/>
          <w:szCs w:val="22"/>
        </w:rPr>
      </w:pPr>
      <w:r w:rsidRPr="00832954">
        <w:rPr>
          <w:rFonts w:eastAsia="Times New Roman" w:cstheme="minorHAnsi"/>
          <w:color w:val="262626" w:themeColor="text1" w:themeTint="D9"/>
          <w:sz w:val="22"/>
          <w:szCs w:val="22"/>
        </w:rPr>
        <w:t>Stock buybacks are prohibited during the duration of the loan</w:t>
      </w:r>
    </w:p>
    <w:p w14:paraId="123D248E" w14:textId="4ED1378D" w:rsidR="2F1A8C77" w:rsidRPr="00832954" w:rsidRDefault="2F1A8C77" w:rsidP="6995096E">
      <w:pPr>
        <w:pStyle w:val="ListParagraph"/>
        <w:numPr>
          <w:ilvl w:val="0"/>
          <w:numId w:val="1"/>
        </w:numPr>
        <w:spacing w:line="259" w:lineRule="auto"/>
        <w:rPr>
          <w:rFonts w:cstheme="minorHAnsi"/>
          <w:sz w:val="22"/>
          <w:szCs w:val="22"/>
        </w:rPr>
      </w:pPr>
      <w:r w:rsidRPr="00832954">
        <w:rPr>
          <w:rFonts w:eastAsia="Times New Roman" w:cstheme="minorHAnsi"/>
          <w:color w:val="262626" w:themeColor="text1" w:themeTint="D9"/>
          <w:sz w:val="22"/>
          <w:szCs w:val="22"/>
        </w:rPr>
        <w:t>Borrowers must maintain exiting payroll as of March 24, 2020, through Sept. 30</w:t>
      </w:r>
      <w:r w:rsidR="007154E8">
        <w:rPr>
          <w:rFonts w:eastAsia="Times New Roman" w:cstheme="minorHAnsi"/>
          <w:color w:val="262626" w:themeColor="text1" w:themeTint="D9"/>
          <w:sz w:val="22"/>
          <w:szCs w:val="22"/>
        </w:rPr>
        <w:t>,</w:t>
      </w:r>
      <w:r w:rsidRPr="00832954">
        <w:rPr>
          <w:rFonts w:eastAsia="Times New Roman" w:cstheme="minorHAnsi"/>
          <w:color w:val="262626" w:themeColor="text1" w:themeTint="D9"/>
          <w:sz w:val="22"/>
          <w:szCs w:val="22"/>
        </w:rPr>
        <w:t xml:space="preserve"> 2020.</w:t>
      </w:r>
    </w:p>
    <w:p w14:paraId="32908715" w14:textId="79C6A8A3" w:rsidR="6B1E9439" w:rsidRPr="00832954" w:rsidRDefault="6B1E9439" w:rsidP="7AE5E5D3">
      <w:pPr>
        <w:rPr>
          <w:rFonts w:cstheme="minorHAnsi"/>
          <w:sz w:val="22"/>
          <w:szCs w:val="22"/>
        </w:rPr>
      </w:pPr>
    </w:p>
    <w:p w14:paraId="712475B0" w14:textId="04958EA3" w:rsidR="6B1E9439" w:rsidRPr="00832954" w:rsidRDefault="4B2730A9" w:rsidP="7AE5E5D3">
      <w:pPr>
        <w:rPr>
          <w:rFonts w:eastAsiaTheme="minorEastAsia" w:cstheme="minorHAnsi"/>
          <w:sz w:val="22"/>
          <w:szCs w:val="22"/>
        </w:rPr>
      </w:pPr>
      <w:r w:rsidRPr="00832954">
        <w:rPr>
          <w:rFonts w:cstheme="minorHAnsi"/>
          <w:sz w:val="22"/>
          <w:szCs w:val="22"/>
        </w:rPr>
        <w:t>Furthermore, the bill allocates $150 billion for states and localities to help mitigate costs related to the virus.</w:t>
      </w:r>
    </w:p>
    <w:p w14:paraId="135347A4" w14:textId="77777777" w:rsidR="007E493D" w:rsidRPr="00832954" w:rsidRDefault="007E493D">
      <w:pPr>
        <w:rPr>
          <w:rFonts w:cstheme="minorHAnsi"/>
          <w:b/>
          <w:sz w:val="22"/>
          <w:szCs w:val="22"/>
        </w:rPr>
      </w:pPr>
    </w:p>
    <w:p w14:paraId="431CE4D6" w14:textId="564DF4FB" w:rsidR="00443AFE" w:rsidRPr="00832954" w:rsidRDefault="74E8C08F" w:rsidP="6995096E">
      <w:pPr>
        <w:rPr>
          <w:rFonts w:cstheme="minorHAnsi"/>
          <w:sz w:val="22"/>
          <w:szCs w:val="22"/>
          <w:highlight w:val="yellow"/>
        </w:rPr>
      </w:pPr>
      <w:r w:rsidRPr="00832954">
        <w:rPr>
          <w:rFonts w:cstheme="minorHAnsi"/>
          <w:sz w:val="22"/>
          <w:szCs w:val="22"/>
        </w:rPr>
        <w:t xml:space="preserve">The bill includes provisions that would prevent President Trump and his family and top government officials from receiving loans or investments from Treasury programs in the stimulus. </w:t>
      </w:r>
      <w:r w:rsidR="1F761D27" w:rsidRPr="00832954">
        <w:rPr>
          <w:rFonts w:cstheme="minorHAnsi"/>
          <w:sz w:val="22"/>
          <w:szCs w:val="22"/>
        </w:rPr>
        <w:t xml:space="preserve">Additionally, concerns regarding oversight of large loans for major industries were addressed with the creation of an oversight board </w:t>
      </w:r>
      <w:r w:rsidR="099F9781" w:rsidRPr="00832954">
        <w:rPr>
          <w:rFonts w:cstheme="minorHAnsi"/>
          <w:sz w:val="22"/>
          <w:szCs w:val="22"/>
        </w:rPr>
        <w:t>and inspector general position to review loan spending.</w:t>
      </w:r>
    </w:p>
    <w:p w14:paraId="5DCF8C54" w14:textId="1D0CBDE0" w:rsidR="00443AFE" w:rsidRPr="00832954" w:rsidRDefault="00443AFE">
      <w:pPr>
        <w:rPr>
          <w:rFonts w:cstheme="minorHAnsi"/>
          <w:sz w:val="22"/>
          <w:szCs w:val="22"/>
        </w:rPr>
      </w:pPr>
    </w:p>
    <w:p w14:paraId="3B28444B" w14:textId="28ACCF8A" w:rsidR="00443AFE" w:rsidRPr="00832954" w:rsidRDefault="66AF070B" w:rsidP="690A101D">
      <w:pPr>
        <w:rPr>
          <w:rFonts w:cstheme="minorHAnsi"/>
          <w:sz w:val="22"/>
          <w:szCs w:val="22"/>
        </w:rPr>
      </w:pPr>
      <w:r w:rsidRPr="00832954">
        <w:rPr>
          <w:rFonts w:cstheme="minorHAnsi"/>
          <w:sz w:val="22"/>
          <w:szCs w:val="22"/>
        </w:rPr>
        <w:t>Additionally, f</w:t>
      </w:r>
      <w:r w:rsidR="1CC06558" w:rsidRPr="00832954">
        <w:rPr>
          <w:rFonts w:cstheme="minorHAnsi"/>
          <w:sz w:val="22"/>
          <w:szCs w:val="22"/>
        </w:rPr>
        <w:t xml:space="preserve">ederally backed mortgage loans would be eligible for forbearance for up to </w:t>
      </w:r>
      <w:r w:rsidR="77FBC279" w:rsidRPr="00832954">
        <w:rPr>
          <w:rFonts w:cstheme="minorHAnsi"/>
          <w:sz w:val="22"/>
          <w:szCs w:val="22"/>
        </w:rPr>
        <w:t>180 days with opportunity for an additional 180 days if either initial or extended forbearance period may be shortened</w:t>
      </w:r>
      <w:r w:rsidR="1CC06558" w:rsidRPr="00832954">
        <w:rPr>
          <w:rFonts w:cstheme="minorHAnsi"/>
          <w:sz w:val="22"/>
          <w:szCs w:val="22"/>
        </w:rPr>
        <w:t>. Fees, penalties and additional interest cannot be charged from delayed payments. For those with federally backed loans with tenants, eviction is not allowed for tenants who fail to pay rent for a 120-day period and fees and penalties may not be charged.</w:t>
      </w:r>
    </w:p>
    <w:p w14:paraId="0E58264B" w14:textId="171CC0F0" w:rsidR="00443AFE" w:rsidRPr="00832954" w:rsidRDefault="00443AFE" w:rsidP="690A101D">
      <w:pPr>
        <w:rPr>
          <w:rFonts w:cstheme="minorHAnsi"/>
          <w:sz w:val="22"/>
          <w:szCs w:val="22"/>
        </w:rPr>
      </w:pPr>
    </w:p>
    <w:p w14:paraId="65997970" w14:textId="3D2851A7" w:rsidR="00443AFE" w:rsidRPr="00832954" w:rsidRDefault="00443AFE">
      <w:pPr>
        <w:rPr>
          <w:rFonts w:cstheme="minorHAnsi"/>
          <w:sz w:val="22"/>
          <w:szCs w:val="22"/>
        </w:rPr>
      </w:pPr>
      <w:r w:rsidRPr="00832954">
        <w:rPr>
          <w:rFonts w:cstheme="minorHAnsi"/>
          <w:sz w:val="22"/>
          <w:szCs w:val="22"/>
        </w:rPr>
        <w:t xml:space="preserve">Clarity and expansion on these provisions is expected in the coming days. </w:t>
      </w:r>
      <w:r w:rsidR="007154E8">
        <w:rPr>
          <w:rFonts w:cstheme="minorHAnsi"/>
          <w:sz w:val="22"/>
          <w:szCs w:val="22"/>
        </w:rPr>
        <w:t>Miller &amp; Associates CPAs</w:t>
      </w:r>
      <w:r w:rsidRPr="00832954">
        <w:rPr>
          <w:rFonts w:cstheme="minorHAnsi"/>
          <w:sz w:val="22"/>
          <w:szCs w:val="22"/>
        </w:rPr>
        <w:t xml:space="preserve"> will continue to provide updates and assistance with these changes.</w:t>
      </w:r>
    </w:p>
    <w:p w14:paraId="4BD4AB9B" w14:textId="77777777" w:rsidR="007E493D" w:rsidRPr="00832954" w:rsidRDefault="007E493D">
      <w:pPr>
        <w:rPr>
          <w:rFonts w:cstheme="minorHAnsi"/>
          <w:sz w:val="22"/>
          <w:szCs w:val="22"/>
        </w:rPr>
      </w:pPr>
    </w:p>
    <w:p w14:paraId="38C8450E" w14:textId="77777777" w:rsidR="007E493D" w:rsidRPr="00832954" w:rsidRDefault="007E493D">
      <w:pPr>
        <w:rPr>
          <w:rFonts w:cstheme="minorHAnsi"/>
          <w:sz w:val="22"/>
          <w:szCs w:val="22"/>
        </w:rPr>
      </w:pPr>
    </w:p>
    <w:p w14:paraId="760E0B91" w14:textId="77777777" w:rsidR="007E493D" w:rsidRPr="00832954" w:rsidRDefault="007E493D">
      <w:pPr>
        <w:rPr>
          <w:rFonts w:cstheme="minorHAnsi"/>
          <w:sz w:val="22"/>
          <w:szCs w:val="22"/>
        </w:rPr>
      </w:pPr>
    </w:p>
    <w:sectPr w:rsidR="007E493D" w:rsidRPr="00832954" w:rsidSect="00500F5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65CE1" w16cex:dateUtc="2020-03-26T17:09:48.578Z"/>
  <w16cex:commentExtensible w16cex:durableId="658BBFD9" w16cex:dateUtc="2020-03-26T17:23:29.279Z"/>
  <w16cex:commentExtensible w16cex:durableId="4E59D40C" w16cex:dateUtc="2020-03-26T17:23:01.774Z"/>
  <w16cex:commentExtensible w16cex:durableId="32C5D338" w16cex:dateUtc="2020-03-26T17:20:37.992Z"/>
  <w16cex:commentExtensible w16cex:durableId="2DBE5F5C" w16cex:dateUtc="2020-03-26T17:17:50.892Z"/>
  <w16cex:commentExtensible w16cex:durableId="1766C712" w16cex:dateUtc="2020-03-26T17:10:37.96Z"/>
  <w16cex:commentExtensible w16cex:durableId="40D7D587" w16cex:dateUtc="2020-03-26T17:24:43.833Z"/>
  <w16cex:commentExtensible w16cex:durableId="7C59735B" w16cex:dateUtc="2020-03-26T17:29:35.224Z"/>
  <w16cex:commentExtensible w16cex:durableId="2D2874D0" w16cex:dateUtc="2020-03-26T17:29:44.972Z"/>
  <w16cex:commentExtensible w16cex:durableId="796DF3F9" w16cex:dateUtc="2020-03-26T17:31:50.794Z"/>
  <w16cex:commentExtensible w16cex:durableId="635B1551" w16cex:dateUtc="2020-03-26T17:32:57.37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6F4172"/>
    <w:multiLevelType w:val="hybridMultilevel"/>
    <w:tmpl w:val="EC8E8C0E"/>
    <w:lvl w:ilvl="0" w:tplc="8FBE1996">
      <w:start w:val="1"/>
      <w:numFmt w:val="bullet"/>
      <w:lvlText w:val=""/>
      <w:lvlJc w:val="left"/>
      <w:pPr>
        <w:ind w:left="720" w:hanging="360"/>
      </w:pPr>
      <w:rPr>
        <w:rFonts w:ascii="Symbol" w:hAnsi="Symbol" w:hint="default"/>
      </w:rPr>
    </w:lvl>
    <w:lvl w:ilvl="1" w:tplc="D0502712">
      <w:start w:val="1"/>
      <w:numFmt w:val="bullet"/>
      <w:lvlText w:val="o"/>
      <w:lvlJc w:val="left"/>
      <w:pPr>
        <w:ind w:left="1440" w:hanging="360"/>
      </w:pPr>
      <w:rPr>
        <w:rFonts w:ascii="Courier New" w:hAnsi="Courier New" w:hint="default"/>
      </w:rPr>
    </w:lvl>
    <w:lvl w:ilvl="2" w:tplc="3DD2FE94">
      <w:start w:val="1"/>
      <w:numFmt w:val="bullet"/>
      <w:lvlText w:val=""/>
      <w:lvlJc w:val="left"/>
      <w:pPr>
        <w:ind w:left="2160" w:hanging="360"/>
      </w:pPr>
      <w:rPr>
        <w:rFonts w:ascii="Wingdings" w:hAnsi="Wingdings" w:hint="default"/>
      </w:rPr>
    </w:lvl>
    <w:lvl w:ilvl="3" w:tplc="FCE80EBA">
      <w:start w:val="1"/>
      <w:numFmt w:val="bullet"/>
      <w:lvlText w:val=""/>
      <w:lvlJc w:val="left"/>
      <w:pPr>
        <w:ind w:left="2880" w:hanging="360"/>
      </w:pPr>
      <w:rPr>
        <w:rFonts w:ascii="Symbol" w:hAnsi="Symbol" w:hint="default"/>
      </w:rPr>
    </w:lvl>
    <w:lvl w:ilvl="4" w:tplc="60BEBD12">
      <w:start w:val="1"/>
      <w:numFmt w:val="bullet"/>
      <w:lvlText w:val="o"/>
      <w:lvlJc w:val="left"/>
      <w:pPr>
        <w:ind w:left="3600" w:hanging="360"/>
      </w:pPr>
      <w:rPr>
        <w:rFonts w:ascii="Courier New" w:hAnsi="Courier New" w:hint="default"/>
      </w:rPr>
    </w:lvl>
    <w:lvl w:ilvl="5" w:tplc="0FB03510">
      <w:start w:val="1"/>
      <w:numFmt w:val="bullet"/>
      <w:lvlText w:val=""/>
      <w:lvlJc w:val="left"/>
      <w:pPr>
        <w:ind w:left="4320" w:hanging="360"/>
      </w:pPr>
      <w:rPr>
        <w:rFonts w:ascii="Wingdings" w:hAnsi="Wingdings" w:hint="default"/>
      </w:rPr>
    </w:lvl>
    <w:lvl w:ilvl="6" w:tplc="230A7A4A">
      <w:start w:val="1"/>
      <w:numFmt w:val="bullet"/>
      <w:lvlText w:val=""/>
      <w:lvlJc w:val="left"/>
      <w:pPr>
        <w:ind w:left="5040" w:hanging="360"/>
      </w:pPr>
      <w:rPr>
        <w:rFonts w:ascii="Symbol" w:hAnsi="Symbol" w:hint="default"/>
      </w:rPr>
    </w:lvl>
    <w:lvl w:ilvl="7" w:tplc="ED88065A">
      <w:start w:val="1"/>
      <w:numFmt w:val="bullet"/>
      <w:lvlText w:val="o"/>
      <w:lvlJc w:val="left"/>
      <w:pPr>
        <w:ind w:left="5760" w:hanging="360"/>
      </w:pPr>
      <w:rPr>
        <w:rFonts w:ascii="Courier New" w:hAnsi="Courier New" w:hint="default"/>
      </w:rPr>
    </w:lvl>
    <w:lvl w:ilvl="8" w:tplc="0910E84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3D"/>
    <w:rsid w:val="00002181"/>
    <w:rsid w:val="00035C77"/>
    <w:rsid w:val="00042D84"/>
    <w:rsid w:val="0008593D"/>
    <w:rsid w:val="001115EE"/>
    <w:rsid w:val="001142C5"/>
    <w:rsid w:val="0013754B"/>
    <w:rsid w:val="0016679B"/>
    <w:rsid w:val="001740E2"/>
    <w:rsid w:val="00184300"/>
    <w:rsid w:val="001E0F85"/>
    <w:rsid w:val="001F0A96"/>
    <w:rsid w:val="00250C17"/>
    <w:rsid w:val="0025392E"/>
    <w:rsid w:val="00272096"/>
    <w:rsid w:val="002B184F"/>
    <w:rsid w:val="00312B2C"/>
    <w:rsid w:val="00331CCA"/>
    <w:rsid w:val="00350B7F"/>
    <w:rsid w:val="00357311"/>
    <w:rsid w:val="003F3395"/>
    <w:rsid w:val="004051A1"/>
    <w:rsid w:val="00427B03"/>
    <w:rsid w:val="00443AFE"/>
    <w:rsid w:val="00451809"/>
    <w:rsid w:val="004C0230"/>
    <w:rsid w:val="004C0CE8"/>
    <w:rsid w:val="004E3EAB"/>
    <w:rsid w:val="00500F5C"/>
    <w:rsid w:val="005722C8"/>
    <w:rsid w:val="005A4F7B"/>
    <w:rsid w:val="005B342B"/>
    <w:rsid w:val="00603EAB"/>
    <w:rsid w:val="0062381D"/>
    <w:rsid w:val="00642021"/>
    <w:rsid w:val="00673E64"/>
    <w:rsid w:val="006E59C6"/>
    <w:rsid w:val="006F4A3C"/>
    <w:rsid w:val="006F7A54"/>
    <w:rsid w:val="007138AA"/>
    <w:rsid w:val="007154E8"/>
    <w:rsid w:val="007203D8"/>
    <w:rsid w:val="00743682"/>
    <w:rsid w:val="00743D5A"/>
    <w:rsid w:val="00781D57"/>
    <w:rsid w:val="00793F3F"/>
    <w:rsid w:val="00796977"/>
    <w:rsid w:val="007B091C"/>
    <w:rsid w:val="007D66A9"/>
    <w:rsid w:val="007E493D"/>
    <w:rsid w:val="008308AE"/>
    <w:rsid w:val="00832954"/>
    <w:rsid w:val="0083793C"/>
    <w:rsid w:val="008A7E28"/>
    <w:rsid w:val="008E707D"/>
    <w:rsid w:val="00942276"/>
    <w:rsid w:val="00972B5C"/>
    <w:rsid w:val="009C6BE3"/>
    <w:rsid w:val="00A242C2"/>
    <w:rsid w:val="00A318D1"/>
    <w:rsid w:val="00A61EA5"/>
    <w:rsid w:val="00AF51B4"/>
    <w:rsid w:val="00B1653D"/>
    <w:rsid w:val="00B30251"/>
    <w:rsid w:val="00B317FB"/>
    <w:rsid w:val="00B36811"/>
    <w:rsid w:val="00B82A8B"/>
    <w:rsid w:val="00B85562"/>
    <w:rsid w:val="00BF46A7"/>
    <w:rsid w:val="00C016C8"/>
    <w:rsid w:val="00C701CD"/>
    <w:rsid w:val="00C96D46"/>
    <w:rsid w:val="00CB45FE"/>
    <w:rsid w:val="00CD5BAE"/>
    <w:rsid w:val="00CF202F"/>
    <w:rsid w:val="00CF571F"/>
    <w:rsid w:val="00D0752C"/>
    <w:rsid w:val="00DC1934"/>
    <w:rsid w:val="00E462D7"/>
    <w:rsid w:val="00E61055"/>
    <w:rsid w:val="00E650A0"/>
    <w:rsid w:val="00F87DC6"/>
    <w:rsid w:val="00F94BCE"/>
    <w:rsid w:val="00FB28CE"/>
    <w:rsid w:val="00FB3076"/>
    <w:rsid w:val="00FC1F8F"/>
    <w:rsid w:val="00FDD1F2"/>
    <w:rsid w:val="0148E1AA"/>
    <w:rsid w:val="0154A6BE"/>
    <w:rsid w:val="02F9F6EA"/>
    <w:rsid w:val="03472721"/>
    <w:rsid w:val="051CDD4D"/>
    <w:rsid w:val="05E16F95"/>
    <w:rsid w:val="06B6487D"/>
    <w:rsid w:val="076C6C06"/>
    <w:rsid w:val="0789BE73"/>
    <w:rsid w:val="09724F2D"/>
    <w:rsid w:val="099616EC"/>
    <w:rsid w:val="099F9781"/>
    <w:rsid w:val="09EEA292"/>
    <w:rsid w:val="09F41F71"/>
    <w:rsid w:val="0A1CD1C4"/>
    <w:rsid w:val="0A2AC74D"/>
    <w:rsid w:val="0A42D6E5"/>
    <w:rsid w:val="0A70FCDC"/>
    <w:rsid w:val="0B09E1F9"/>
    <w:rsid w:val="0B6A6664"/>
    <w:rsid w:val="0B734851"/>
    <w:rsid w:val="0D7D1BC6"/>
    <w:rsid w:val="0D99E2CD"/>
    <w:rsid w:val="0E03F112"/>
    <w:rsid w:val="0E168B0C"/>
    <w:rsid w:val="0E25035C"/>
    <w:rsid w:val="0F4EA26C"/>
    <w:rsid w:val="0F8E0DA8"/>
    <w:rsid w:val="0FC0A7E7"/>
    <w:rsid w:val="105B9E03"/>
    <w:rsid w:val="1081F19E"/>
    <w:rsid w:val="10AFD248"/>
    <w:rsid w:val="10B3524D"/>
    <w:rsid w:val="11B610DF"/>
    <w:rsid w:val="124E401F"/>
    <w:rsid w:val="126AA119"/>
    <w:rsid w:val="129856CD"/>
    <w:rsid w:val="12C07B2E"/>
    <w:rsid w:val="1377A5B6"/>
    <w:rsid w:val="143AB3C5"/>
    <w:rsid w:val="147CA380"/>
    <w:rsid w:val="14A26A97"/>
    <w:rsid w:val="14B490AF"/>
    <w:rsid w:val="15B93C6F"/>
    <w:rsid w:val="15B9DCFB"/>
    <w:rsid w:val="15D73D57"/>
    <w:rsid w:val="1606192E"/>
    <w:rsid w:val="162CC01A"/>
    <w:rsid w:val="17703F1D"/>
    <w:rsid w:val="177EC05F"/>
    <w:rsid w:val="183586F8"/>
    <w:rsid w:val="1880BDDD"/>
    <w:rsid w:val="1894CAAF"/>
    <w:rsid w:val="18C5957F"/>
    <w:rsid w:val="19348DA2"/>
    <w:rsid w:val="19610296"/>
    <w:rsid w:val="1A613ACE"/>
    <w:rsid w:val="1A8EA02F"/>
    <w:rsid w:val="1B357AB1"/>
    <w:rsid w:val="1C875062"/>
    <w:rsid w:val="1CC06558"/>
    <w:rsid w:val="1CF5E4B5"/>
    <w:rsid w:val="1D5802D2"/>
    <w:rsid w:val="1EE9ECC7"/>
    <w:rsid w:val="1F263762"/>
    <w:rsid w:val="1F761D27"/>
    <w:rsid w:val="20F99F27"/>
    <w:rsid w:val="2100A51F"/>
    <w:rsid w:val="2121DA15"/>
    <w:rsid w:val="2130B1A2"/>
    <w:rsid w:val="2181EBD9"/>
    <w:rsid w:val="22CCB9D3"/>
    <w:rsid w:val="22ED67B6"/>
    <w:rsid w:val="23A53EA3"/>
    <w:rsid w:val="24DCE938"/>
    <w:rsid w:val="257695E7"/>
    <w:rsid w:val="2621290F"/>
    <w:rsid w:val="26C85EFE"/>
    <w:rsid w:val="292ED727"/>
    <w:rsid w:val="2998F866"/>
    <w:rsid w:val="2A3B28F9"/>
    <w:rsid w:val="2A557271"/>
    <w:rsid w:val="2A5609E9"/>
    <w:rsid w:val="2BB8E93A"/>
    <w:rsid w:val="2BD6E446"/>
    <w:rsid w:val="2BDFAEBD"/>
    <w:rsid w:val="2C2411B5"/>
    <w:rsid w:val="2C5CF9D5"/>
    <w:rsid w:val="2D4B9D81"/>
    <w:rsid w:val="2DA5580E"/>
    <w:rsid w:val="2DF6CC9D"/>
    <w:rsid w:val="2E3930A0"/>
    <w:rsid w:val="2E611848"/>
    <w:rsid w:val="2EC2414A"/>
    <w:rsid w:val="2EDA1627"/>
    <w:rsid w:val="2F1A8C77"/>
    <w:rsid w:val="2F796CBA"/>
    <w:rsid w:val="30109034"/>
    <w:rsid w:val="305EDDEC"/>
    <w:rsid w:val="30ABEB8E"/>
    <w:rsid w:val="31D5D404"/>
    <w:rsid w:val="3290DF87"/>
    <w:rsid w:val="32BD1AA3"/>
    <w:rsid w:val="3432A5E0"/>
    <w:rsid w:val="34DF066F"/>
    <w:rsid w:val="3503AB25"/>
    <w:rsid w:val="3507D9D0"/>
    <w:rsid w:val="35A10842"/>
    <w:rsid w:val="35BD64C3"/>
    <w:rsid w:val="35DC2F98"/>
    <w:rsid w:val="36C48599"/>
    <w:rsid w:val="3749F9B9"/>
    <w:rsid w:val="385A5A00"/>
    <w:rsid w:val="385EC11F"/>
    <w:rsid w:val="386240DD"/>
    <w:rsid w:val="38D51876"/>
    <w:rsid w:val="38EEC079"/>
    <w:rsid w:val="38EEDFBC"/>
    <w:rsid w:val="38FC5000"/>
    <w:rsid w:val="3A3115F2"/>
    <w:rsid w:val="3B0E3918"/>
    <w:rsid w:val="3B1F10DA"/>
    <w:rsid w:val="3CA64995"/>
    <w:rsid w:val="3D80D12C"/>
    <w:rsid w:val="40516DED"/>
    <w:rsid w:val="40AD61E3"/>
    <w:rsid w:val="40B3A5B9"/>
    <w:rsid w:val="4130FD4C"/>
    <w:rsid w:val="41FF525E"/>
    <w:rsid w:val="4246BD5B"/>
    <w:rsid w:val="43489B92"/>
    <w:rsid w:val="43FC20F7"/>
    <w:rsid w:val="4439BB85"/>
    <w:rsid w:val="449EE9C3"/>
    <w:rsid w:val="44BAF20C"/>
    <w:rsid w:val="44C21C09"/>
    <w:rsid w:val="44F6F8DB"/>
    <w:rsid w:val="450B34F7"/>
    <w:rsid w:val="45B71168"/>
    <w:rsid w:val="4613EE53"/>
    <w:rsid w:val="461DFD14"/>
    <w:rsid w:val="46DCDDC2"/>
    <w:rsid w:val="49C9D123"/>
    <w:rsid w:val="4B2730A9"/>
    <w:rsid w:val="4B5238CF"/>
    <w:rsid w:val="4B6FC383"/>
    <w:rsid w:val="4BA37BAC"/>
    <w:rsid w:val="4BB9AA16"/>
    <w:rsid w:val="4C00890F"/>
    <w:rsid w:val="4CCC851E"/>
    <w:rsid w:val="4CCE9BBE"/>
    <w:rsid w:val="4D1202CC"/>
    <w:rsid w:val="4DEE1E2D"/>
    <w:rsid w:val="4E0DC0E8"/>
    <w:rsid w:val="5256B2ED"/>
    <w:rsid w:val="526E2332"/>
    <w:rsid w:val="52961943"/>
    <w:rsid w:val="52F09B43"/>
    <w:rsid w:val="539A8385"/>
    <w:rsid w:val="53CBE799"/>
    <w:rsid w:val="53D463BE"/>
    <w:rsid w:val="545792AA"/>
    <w:rsid w:val="54BE474C"/>
    <w:rsid w:val="54CC0C95"/>
    <w:rsid w:val="5511B42F"/>
    <w:rsid w:val="551B00D6"/>
    <w:rsid w:val="55469040"/>
    <w:rsid w:val="55FB9719"/>
    <w:rsid w:val="56967011"/>
    <w:rsid w:val="5894463C"/>
    <w:rsid w:val="5898323C"/>
    <w:rsid w:val="594F93F9"/>
    <w:rsid w:val="598C47E9"/>
    <w:rsid w:val="5A3DC7DC"/>
    <w:rsid w:val="5A50A3D0"/>
    <w:rsid w:val="5AA2C739"/>
    <w:rsid w:val="5BF4618B"/>
    <w:rsid w:val="5BF8FB59"/>
    <w:rsid w:val="5CC19400"/>
    <w:rsid w:val="5D858CC3"/>
    <w:rsid w:val="5EE8D5CA"/>
    <w:rsid w:val="5F9E134B"/>
    <w:rsid w:val="5FB4C59B"/>
    <w:rsid w:val="6035D7A1"/>
    <w:rsid w:val="60BA877C"/>
    <w:rsid w:val="610035A5"/>
    <w:rsid w:val="61247475"/>
    <w:rsid w:val="612D35E1"/>
    <w:rsid w:val="617CC6F5"/>
    <w:rsid w:val="6265BE10"/>
    <w:rsid w:val="628580B1"/>
    <w:rsid w:val="62B4FC08"/>
    <w:rsid w:val="62EAE435"/>
    <w:rsid w:val="645D2E27"/>
    <w:rsid w:val="64EA907A"/>
    <w:rsid w:val="6573347E"/>
    <w:rsid w:val="65C559B4"/>
    <w:rsid w:val="661ABCAC"/>
    <w:rsid w:val="664FEFB3"/>
    <w:rsid w:val="66AF070B"/>
    <w:rsid w:val="67089783"/>
    <w:rsid w:val="690A101D"/>
    <w:rsid w:val="69237587"/>
    <w:rsid w:val="6995096E"/>
    <w:rsid w:val="6A2087E6"/>
    <w:rsid w:val="6A7F1297"/>
    <w:rsid w:val="6B1ADDB8"/>
    <w:rsid w:val="6B1E9439"/>
    <w:rsid w:val="6C361B3A"/>
    <w:rsid w:val="6C4B65F0"/>
    <w:rsid w:val="6E4E14EB"/>
    <w:rsid w:val="6EED646D"/>
    <w:rsid w:val="6F36D4E7"/>
    <w:rsid w:val="6F57A541"/>
    <w:rsid w:val="702D4689"/>
    <w:rsid w:val="7145F405"/>
    <w:rsid w:val="71743236"/>
    <w:rsid w:val="71A5D452"/>
    <w:rsid w:val="71ACD22F"/>
    <w:rsid w:val="72A4E906"/>
    <w:rsid w:val="7389BB5E"/>
    <w:rsid w:val="73BF51A7"/>
    <w:rsid w:val="73C11598"/>
    <w:rsid w:val="7406D3D3"/>
    <w:rsid w:val="74E8C08F"/>
    <w:rsid w:val="765F745C"/>
    <w:rsid w:val="77CB7F09"/>
    <w:rsid w:val="77FBC279"/>
    <w:rsid w:val="7809E779"/>
    <w:rsid w:val="78513106"/>
    <w:rsid w:val="7875EB7A"/>
    <w:rsid w:val="78954111"/>
    <w:rsid w:val="78A2C25A"/>
    <w:rsid w:val="78DE07B9"/>
    <w:rsid w:val="79712103"/>
    <w:rsid w:val="79E78120"/>
    <w:rsid w:val="7A36EAD1"/>
    <w:rsid w:val="7A7A2328"/>
    <w:rsid w:val="7AE5E5D3"/>
    <w:rsid w:val="7AFC00EE"/>
    <w:rsid w:val="7B36EA72"/>
    <w:rsid w:val="7D5F0C37"/>
    <w:rsid w:val="7D605354"/>
    <w:rsid w:val="7D7D0786"/>
    <w:rsid w:val="7D8C9027"/>
    <w:rsid w:val="7F104A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54AB"/>
  <w14:defaultImageDpi w14:val="32767"/>
  <w15:chartTrackingRefBased/>
  <w15:docId w15:val="{EC0971B8-28EA-4159-BFAD-231049C6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C70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1CD"/>
    <w:rPr>
      <w:rFonts w:ascii="Segoe UI" w:hAnsi="Segoe UI" w:cs="Segoe UI"/>
      <w:sz w:val="18"/>
      <w:szCs w:val="18"/>
    </w:rPr>
  </w:style>
  <w:style w:type="character" w:styleId="CommentReference">
    <w:name w:val="annotation reference"/>
    <w:basedOn w:val="DefaultParagraphFont"/>
    <w:uiPriority w:val="99"/>
    <w:semiHidden/>
    <w:unhideWhenUsed/>
    <w:rsid w:val="00A242C2"/>
    <w:rPr>
      <w:sz w:val="16"/>
      <w:szCs w:val="16"/>
    </w:rPr>
  </w:style>
  <w:style w:type="paragraph" w:styleId="CommentText">
    <w:name w:val="annotation text"/>
    <w:basedOn w:val="Normal"/>
    <w:link w:val="CommentTextChar"/>
    <w:uiPriority w:val="99"/>
    <w:semiHidden/>
    <w:unhideWhenUsed/>
    <w:rsid w:val="00A242C2"/>
    <w:rPr>
      <w:sz w:val="20"/>
      <w:szCs w:val="20"/>
    </w:rPr>
  </w:style>
  <w:style w:type="character" w:customStyle="1" w:styleId="CommentTextChar">
    <w:name w:val="Comment Text Char"/>
    <w:basedOn w:val="DefaultParagraphFont"/>
    <w:link w:val="CommentText"/>
    <w:uiPriority w:val="99"/>
    <w:semiHidden/>
    <w:rsid w:val="00A242C2"/>
    <w:rPr>
      <w:sz w:val="20"/>
      <w:szCs w:val="20"/>
    </w:rPr>
  </w:style>
  <w:style w:type="paragraph" w:styleId="CommentSubject">
    <w:name w:val="annotation subject"/>
    <w:basedOn w:val="CommentText"/>
    <w:next w:val="CommentText"/>
    <w:link w:val="CommentSubjectChar"/>
    <w:uiPriority w:val="99"/>
    <w:semiHidden/>
    <w:unhideWhenUsed/>
    <w:rsid w:val="00A242C2"/>
    <w:rPr>
      <w:b/>
      <w:bCs/>
    </w:rPr>
  </w:style>
  <w:style w:type="character" w:customStyle="1" w:styleId="CommentSubjectChar">
    <w:name w:val="Comment Subject Char"/>
    <w:basedOn w:val="CommentTextChar"/>
    <w:link w:val="CommentSubject"/>
    <w:uiPriority w:val="99"/>
    <w:semiHidden/>
    <w:rsid w:val="00A242C2"/>
    <w:rPr>
      <w:b/>
      <w:bCs/>
      <w:sz w:val="20"/>
      <w:szCs w:val="20"/>
    </w:rPr>
  </w:style>
  <w:style w:type="paragraph" w:styleId="Revision">
    <w:name w:val="Revision"/>
    <w:hidden/>
    <w:uiPriority w:val="99"/>
    <w:semiHidden/>
    <w:rsid w:val="004E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5944">
      <w:bodyDiv w:val="1"/>
      <w:marLeft w:val="0"/>
      <w:marRight w:val="0"/>
      <w:marTop w:val="0"/>
      <w:marBottom w:val="0"/>
      <w:divBdr>
        <w:top w:val="none" w:sz="0" w:space="0" w:color="auto"/>
        <w:left w:val="none" w:sz="0" w:space="0" w:color="auto"/>
        <w:bottom w:val="none" w:sz="0" w:space="0" w:color="auto"/>
        <w:right w:val="none" w:sz="0" w:space="0" w:color="auto"/>
      </w:divBdr>
    </w:div>
    <w:div w:id="51638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83E354D57454A8CE96571F0CC6135" ma:contentTypeVersion="9" ma:contentTypeDescription="Create a new document." ma:contentTypeScope="" ma:versionID="8036154cc88a0245e768b22c19b03eea">
  <xsd:schema xmlns:xsd="http://www.w3.org/2001/XMLSchema" xmlns:xs="http://www.w3.org/2001/XMLSchema" xmlns:p="http://schemas.microsoft.com/office/2006/metadata/properties" xmlns:ns2="4fb526e6-87a1-4300-b63f-91c0eefa9031" targetNamespace="http://schemas.microsoft.com/office/2006/metadata/properties" ma:root="true" ma:fieldsID="3a488a933c04a9095df6d76c8c443723" ns2:_="">
    <xsd:import namespace="4fb526e6-87a1-4300-b63f-91c0eefa9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26e6-87a1-4300-b63f-91c0eefa9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D889D-FE86-4D5F-BA97-C9DC7D38D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26e6-87a1-4300-b63f-91c0eefa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0F91F-A8A3-489E-B80B-B4428C2128CF}">
  <ds:schemaRefs>
    <ds:schemaRef ds:uri="http://schemas.microsoft.com/sharepoint/v3/contenttype/forms"/>
  </ds:schemaRefs>
</ds:datastoreItem>
</file>

<file path=customXml/itemProps3.xml><?xml version="1.0" encoding="utf-8"?>
<ds:datastoreItem xmlns:ds="http://schemas.openxmlformats.org/officeDocument/2006/customXml" ds:itemID="{8C28622E-0AA5-4F88-BDCD-C54A4C6B7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Kwallek</dc:creator>
  <cp:keywords/>
  <dc:description/>
  <cp:lastModifiedBy>Mike Miller</cp:lastModifiedBy>
  <cp:revision>2</cp:revision>
  <dcterms:created xsi:type="dcterms:W3CDTF">2020-03-29T18:27:00Z</dcterms:created>
  <dcterms:modified xsi:type="dcterms:W3CDTF">2020-03-29T18:27:00Z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0x010100DF483E354D57454A8CE96571F0CC6135</vt:lpwstr>
  </property>
</Properties>
</file>